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7" w:rsidRDefault="00B93387" w:rsidP="00B93387">
      <w:pPr>
        <w:ind w:left="720"/>
        <w:jc w:val="center"/>
        <w:rPr>
          <w:rFonts w:ascii="Book Antiqua" w:hAnsi="Book Antiqua"/>
          <w:i/>
        </w:rPr>
      </w:pPr>
      <w:r w:rsidRPr="008E45BB">
        <w:rPr>
          <w:rFonts w:ascii="Book Antiqua" w:hAnsi="Book Antiqua"/>
          <w:b/>
        </w:rPr>
        <w:t xml:space="preserve">LOUISIANA WORKERS’ COMPENSATION SECOND INJURY BOARD </w:t>
      </w:r>
      <w:r>
        <w:rPr>
          <w:rFonts w:ascii="Book Antiqua" w:hAnsi="Book Antiqua"/>
          <w:b/>
        </w:rPr>
        <w:t xml:space="preserve">                               </w:t>
      </w:r>
      <w:r w:rsidRPr="008E45BB">
        <w:rPr>
          <w:rFonts w:ascii="Book Antiqua" w:hAnsi="Book Antiqua"/>
          <w:b/>
        </w:rPr>
        <w:t>MINUTES</w:t>
      </w: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</w:t>
      </w:r>
      <w:r w:rsidRPr="008E45BB">
        <w:rPr>
          <w:rFonts w:ascii="Book Antiqua" w:hAnsi="Book Antiqua"/>
          <w:i/>
        </w:rPr>
        <w:t>Louisiana Workforce Commission                                                                                                                     Executive Conference Room, First Floor, Annex Building                                                                                                 1001 North 23</w:t>
      </w:r>
      <w:r w:rsidRPr="008E45BB">
        <w:rPr>
          <w:rFonts w:ascii="Book Antiqua" w:hAnsi="Book Antiqua"/>
          <w:i/>
          <w:vertAlign w:val="superscript"/>
        </w:rPr>
        <w:t>rd</w:t>
      </w:r>
      <w:r w:rsidRPr="008E45BB">
        <w:rPr>
          <w:rFonts w:ascii="Book Antiqua" w:hAnsi="Book Antiqua"/>
          <w:i/>
        </w:rPr>
        <w:t xml:space="preserve"> Street, Baton Rouge, Louisiana  70804                                                             Thursday </w:t>
      </w:r>
      <w:r w:rsidR="0071609E">
        <w:rPr>
          <w:rFonts w:ascii="Book Antiqua" w:hAnsi="Book Antiqua"/>
          <w:i/>
        </w:rPr>
        <w:t>April 4</w:t>
      </w:r>
      <w:r w:rsidRPr="008E45BB">
        <w:rPr>
          <w:rFonts w:ascii="Book Antiqua" w:hAnsi="Book Antiqua"/>
          <w:i/>
        </w:rPr>
        <w:t>, 2024 | 2:0</w:t>
      </w:r>
      <w:r>
        <w:rPr>
          <w:rFonts w:ascii="Book Antiqua" w:hAnsi="Book Antiqua"/>
          <w:i/>
        </w:rPr>
        <w:t>0</w:t>
      </w:r>
      <w:r w:rsidRPr="008E45BB">
        <w:rPr>
          <w:rFonts w:ascii="Book Antiqua" w:hAnsi="Book Antiqua"/>
          <w:i/>
        </w:rPr>
        <w:t xml:space="preserve"> p.m. CT</w:t>
      </w:r>
    </w:p>
    <w:p w:rsidR="00B93387" w:rsidRPr="008E45BB" w:rsidRDefault="00B93387" w:rsidP="00B93387">
      <w:pPr>
        <w:ind w:left="720"/>
        <w:jc w:val="center"/>
        <w:rPr>
          <w:rFonts w:ascii="Book Antiqua" w:hAnsi="Book Antiqua"/>
          <w:i/>
        </w:rPr>
      </w:pPr>
    </w:p>
    <w:p w:rsidR="00B93387" w:rsidRPr="000026FF" w:rsidRDefault="00B93387" w:rsidP="00B93387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Call to Order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Mr. Charles Hansberry, Chair, called to order the Regular Meeting of the Louisiana Workers’ Compensation Second Injury Board on </w:t>
      </w:r>
      <w:r w:rsidR="0071609E">
        <w:rPr>
          <w:rFonts w:ascii="Book Antiqua" w:hAnsi="Book Antiqua"/>
        </w:rPr>
        <w:t>April 4</w:t>
      </w:r>
      <w:r w:rsidRPr="000026FF">
        <w:rPr>
          <w:rFonts w:ascii="Book Antiqua" w:hAnsi="Book Antiqua"/>
        </w:rPr>
        <w:t>, 2024, at 2:0</w:t>
      </w:r>
      <w:r w:rsidR="00A45A25">
        <w:rPr>
          <w:rFonts w:ascii="Book Antiqua" w:hAnsi="Book Antiqua"/>
        </w:rPr>
        <w:t>2</w:t>
      </w:r>
      <w:r w:rsidRPr="000026FF">
        <w:rPr>
          <w:rFonts w:ascii="Book Antiqua" w:hAnsi="Book Antiqua"/>
        </w:rPr>
        <w:t xml:space="preserve"> p.m.</w:t>
      </w:r>
    </w:p>
    <w:p w:rsidR="00B93387" w:rsidRPr="000026FF" w:rsidRDefault="00B93387" w:rsidP="00B93387">
      <w:pPr>
        <w:ind w:firstLine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Present</w:t>
      </w:r>
    </w:p>
    <w:p w:rsidR="00E33983" w:rsidRDefault="00B93387" w:rsidP="00B93387">
      <w:pPr>
        <w:spacing w:after="0"/>
        <w:ind w:left="720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Mr. Charles Hansberry, Chair, representing the Commissioner of Insurance                                                     </w:t>
      </w:r>
    </w:p>
    <w:p w:rsidR="005C0708" w:rsidRDefault="00B93387" w:rsidP="00B93387">
      <w:pPr>
        <w:spacing w:after="0"/>
        <w:ind w:left="720"/>
        <w:rPr>
          <w:rFonts w:ascii="Book Antiqua" w:hAnsi="Book Antiqua"/>
        </w:rPr>
      </w:pPr>
      <w:r w:rsidRPr="00B3327E">
        <w:rPr>
          <w:rFonts w:ascii="Book Antiqua" w:hAnsi="Book Antiqua"/>
        </w:rPr>
        <w:t xml:space="preserve">Mr. Steve Hawkland, representing the Secretary of State                                                                                         </w:t>
      </w:r>
      <w:r w:rsidR="005C0708" w:rsidRPr="000026FF">
        <w:rPr>
          <w:rFonts w:ascii="Book Antiqua" w:hAnsi="Book Antiqua"/>
        </w:rPr>
        <w:t>Ms. Kayla Kirby, representing the State Treasurer</w:t>
      </w:r>
      <w:r w:rsidR="005C0708">
        <w:rPr>
          <w:rFonts w:ascii="Book Antiqua" w:hAnsi="Book Antiqua"/>
        </w:rPr>
        <w:t xml:space="preserve">  </w:t>
      </w:r>
    </w:p>
    <w:p w:rsidR="00B93387" w:rsidRDefault="00A45A25" w:rsidP="00B93387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Mr. Brian Blackwood, Assistant Secretary</w:t>
      </w:r>
      <w:r w:rsidR="005C0708">
        <w:rPr>
          <w:rFonts w:ascii="Book Antiqua" w:hAnsi="Book Antiqua"/>
        </w:rPr>
        <w:t xml:space="preserve">, OWCA                                                                           </w:t>
      </w:r>
    </w:p>
    <w:p w:rsidR="006E2CCF" w:rsidRDefault="006E2CCF" w:rsidP="00B93387">
      <w:pPr>
        <w:ind w:firstLine="720"/>
        <w:rPr>
          <w:rFonts w:ascii="Book Antiqua" w:hAnsi="Book Antiqua"/>
          <w:b/>
          <w:u w:val="single"/>
        </w:rPr>
      </w:pPr>
    </w:p>
    <w:p w:rsidR="00B93387" w:rsidRPr="000026FF" w:rsidRDefault="00B93387" w:rsidP="00B93387">
      <w:pPr>
        <w:ind w:firstLine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Absent</w:t>
      </w:r>
    </w:p>
    <w:p w:rsidR="00E33983" w:rsidRDefault="005C0708" w:rsidP="00B93387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Mr. Chris Kirby, Vice-Chairman, Dept. of Children &amp; Family Services</w:t>
      </w:r>
    </w:p>
    <w:p w:rsidR="00B93387" w:rsidRPr="000026FF" w:rsidRDefault="00B93387" w:rsidP="00B93387">
      <w:pPr>
        <w:ind w:firstLine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Quorum was met.</w:t>
      </w:r>
    </w:p>
    <w:p w:rsidR="00006EF6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Also, participating in the meeting were:  Ms. Meridith Trahant, SIB Director; Ms. Shana Veade, Attorney; Ms. Ta-Tanisha Youngblood, Attorney, Ms. Devionne Butler, Attorney; Ms. Tamara Hardnett, SIB Program Compliance Supervisor; Ms. Chandra Cola, SIB Audit &amp; Finance Supervisor; Ms. Melissa Green, SIB Program Compliance Officer; Ms. Mylisha Robinson,</w:t>
      </w:r>
      <w:r w:rsidR="0045195F">
        <w:rPr>
          <w:rFonts w:ascii="Book Antiqua" w:hAnsi="Book Antiqua"/>
        </w:rPr>
        <w:t xml:space="preserve"> </w:t>
      </w:r>
      <w:bookmarkStart w:id="0" w:name="_GoBack"/>
      <w:bookmarkEnd w:id="0"/>
      <w:r w:rsidRPr="000026FF">
        <w:rPr>
          <w:rFonts w:ascii="Book Antiqua" w:hAnsi="Book Antiqua"/>
        </w:rPr>
        <w:t xml:space="preserve">SIB Program Compliance Officer; </w:t>
      </w:r>
      <w:r w:rsidR="0071609E">
        <w:rPr>
          <w:rFonts w:ascii="Book Antiqua" w:hAnsi="Book Antiqua"/>
        </w:rPr>
        <w:t>Shawndrika Moore, SIB Program Compliance Officer; Claudia Griffin, Recording Secretary.</w:t>
      </w:r>
    </w:p>
    <w:p w:rsidR="005C0708" w:rsidRPr="000026FF" w:rsidRDefault="005C0708" w:rsidP="00B93387">
      <w:pPr>
        <w:ind w:left="720"/>
        <w:jc w:val="both"/>
        <w:rPr>
          <w:rFonts w:ascii="Book Antiqua" w:hAnsi="Book Antiqua"/>
        </w:rPr>
      </w:pP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rPr>
          <w:rFonts w:ascii="Book Antiqua" w:hAnsi="Book Antiqua"/>
        </w:rPr>
      </w:pPr>
      <w:r w:rsidRPr="000026FF">
        <w:rPr>
          <w:rFonts w:ascii="Book Antiqua" w:hAnsi="Book Antiqua"/>
          <w:b/>
          <w:u w:val="single"/>
        </w:rPr>
        <w:t>Reading of minutes of previous meeting</w:t>
      </w:r>
    </w:p>
    <w:p w:rsidR="00B93387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Mr. Hansberry asked for a motion to dispense with the reading of the </w:t>
      </w:r>
      <w:r w:rsidR="005C0708">
        <w:rPr>
          <w:rFonts w:ascii="Book Antiqua" w:hAnsi="Book Antiqua"/>
        </w:rPr>
        <w:t>March 7</w:t>
      </w:r>
      <w:r>
        <w:rPr>
          <w:rFonts w:ascii="Book Antiqua" w:hAnsi="Book Antiqua"/>
        </w:rPr>
        <w:t>,</w:t>
      </w:r>
      <w:r w:rsidR="00E33983">
        <w:rPr>
          <w:rFonts w:ascii="Book Antiqua" w:hAnsi="Book Antiqua"/>
        </w:rPr>
        <w:t xml:space="preserve"> 2024,</w:t>
      </w:r>
      <w:r w:rsidRPr="000026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meeting </w:t>
      </w:r>
      <w:r w:rsidRPr="000026FF">
        <w:rPr>
          <w:rFonts w:ascii="Book Antiqua" w:hAnsi="Book Antiqua"/>
        </w:rPr>
        <w:t>minutes and approve the minutes as printed and distributed.  The motion was made by Mr. Hawkland, seconded by M</w:t>
      </w:r>
      <w:r w:rsidR="005C0708">
        <w:rPr>
          <w:rFonts w:ascii="Book Antiqua" w:hAnsi="Book Antiqua"/>
        </w:rPr>
        <w:t>s</w:t>
      </w:r>
      <w:r w:rsidRPr="000026FF">
        <w:rPr>
          <w:rFonts w:ascii="Book Antiqua" w:hAnsi="Book Antiqua"/>
        </w:rPr>
        <w:t>. Kirby, and passed unanimously.</w:t>
      </w:r>
    </w:p>
    <w:p w:rsidR="0033590E" w:rsidRPr="000026FF" w:rsidRDefault="0033590E" w:rsidP="00B93387">
      <w:pPr>
        <w:ind w:left="720"/>
        <w:jc w:val="both"/>
        <w:rPr>
          <w:rFonts w:ascii="Book Antiqua" w:hAnsi="Book Antiqua"/>
        </w:rPr>
      </w:pP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Hearing Requests</w:t>
      </w:r>
    </w:p>
    <w:p w:rsidR="00B93387" w:rsidRDefault="00B93387" w:rsidP="00B93387">
      <w:pPr>
        <w:ind w:firstLine="720"/>
        <w:rPr>
          <w:rFonts w:ascii="Book Antiqua" w:hAnsi="Book Antiqua"/>
        </w:rPr>
      </w:pPr>
      <w:r w:rsidRPr="000026FF">
        <w:rPr>
          <w:rFonts w:ascii="Book Antiqua" w:hAnsi="Book Antiqua"/>
        </w:rPr>
        <w:t>None.</w:t>
      </w:r>
    </w:p>
    <w:p w:rsidR="00B93387" w:rsidRDefault="00B93387" w:rsidP="00B93387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lastRenderedPageBreak/>
        <w:t xml:space="preserve">Items 1 through </w:t>
      </w:r>
      <w:r w:rsidR="00295B0C">
        <w:rPr>
          <w:rFonts w:ascii="Book Antiqua" w:hAnsi="Book Antiqua"/>
          <w:b/>
          <w:u w:val="single"/>
        </w:rPr>
        <w:t>21</w:t>
      </w:r>
      <w:r w:rsidRPr="000026FF">
        <w:rPr>
          <w:rFonts w:ascii="Book Antiqua" w:hAnsi="Book Antiqua"/>
          <w:b/>
          <w:u w:val="single"/>
        </w:rPr>
        <w:t xml:space="preserve"> Recommended for Payment; Claim # </w:t>
      </w:r>
      <w:r w:rsidR="00295B0C">
        <w:rPr>
          <w:rFonts w:ascii="Book Antiqua" w:hAnsi="Book Antiqua"/>
          <w:b/>
          <w:u w:val="single"/>
        </w:rPr>
        <w:t>22-0675</w:t>
      </w:r>
      <w:r w:rsidRPr="000026FF">
        <w:rPr>
          <w:rFonts w:ascii="Book Antiqua" w:hAnsi="Book Antiqua"/>
          <w:b/>
          <w:u w:val="single"/>
        </w:rPr>
        <w:t xml:space="preserve"> to Claim #</w:t>
      </w:r>
      <w:r w:rsidR="00295B0C">
        <w:rPr>
          <w:rFonts w:ascii="Book Antiqua" w:hAnsi="Book Antiqua"/>
          <w:b/>
          <w:u w:val="single"/>
        </w:rPr>
        <w:t>23-0857</w:t>
      </w:r>
    </w:p>
    <w:p w:rsidR="00B93387" w:rsidRPr="000026FF" w:rsidRDefault="00B93387" w:rsidP="00B93387">
      <w:pPr>
        <w:ind w:firstLine="720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Staff recommended payment of the following </w:t>
      </w:r>
      <w:r w:rsidR="00295B0C">
        <w:rPr>
          <w:rFonts w:ascii="Book Antiqua" w:hAnsi="Book Antiqua"/>
        </w:rPr>
        <w:t>21</w:t>
      </w:r>
      <w:r w:rsidRPr="000026FF">
        <w:rPr>
          <w:rFonts w:ascii="Book Antiqua" w:hAnsi="Book Antiqua"/>
        </w:rPr>
        <w:t xml:space="preserve"> claims: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22-0675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Tangipahoa Parish School Board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22-0717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22-0759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Federal Insurance Company / DBA Chubb Ins.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22-0889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Terrebonne Parish Cons. Government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23-0116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Safety National Casualty Corporation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23-0137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23-0166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23-0182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Lafayette Consolidated Government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>23-0229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Lafayette Parish School Board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23-0309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Jefferson Parish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23-0366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Pennsylvania Manufacturers Assn Ins Co/PMA Ins Group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23-0421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Gray Insurance Company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23-0520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St. Charles Parish School Board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23-0542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- Unverified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23-0668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23-0683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Monroe City School Board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23-0729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Lafayette Parish School Board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23-0732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AIU Insurance Company (AIG)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23-0736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Louisiana Hospital Association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23-0842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Property, Casualty Insurance Company of Hartford</w:t>
      </w:r>
    </w:p>
    <w:p w:rsidR="00295B0C" w:rsidRPr="00295B0C" w:rsidRDefault="00295B0C" w:rsidP="00295B0C">
      <w:pPr>
        <w:widowControl w:val="0"/>
        <w:numPr>
          <w:ilvl w:val="0"/>
          <w:numId w:val="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23-0857</w:t>
      </w:r>
      <w:r w:rsidRPr="00295B0C">
        <w:rPr>
          <w:rFonts w:ascii="Times New Roman" w:hAnsi="Times New Roman" w:cs="Times New Roman"/>
          <w:color w:val="000000"/>
          <w:sz w:val="24"/>
          <w:szCs w:val="24"/>
        </w:rPr>
        <w:tab/>
        <w:t>LA Construction &amp; Industry SIF</w:t>
      </w: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B93387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>Upon motion of Mr. Hawkland, seconded by M</w:t>
      </w:r>
      <w:r w:rsidR="000F4F4F">
        <w:rPr>
          <w:rFonts w:ascii="Book Antiqua" w:eastAsia="Times New Roman" w:hAnsi="Book Antiqua" w:cs="Times New Roman"/>
          <w:color w:val="000000"/>
        </w:rPr>
        <w:t>s</w:t>
      </w:r>
      <w:r w:rsidRPr="000026FF">
        <w:rPr>
          <w:rFonts w:ascii="Book Antiqua" w:eastAsia="Times New Roman" w:hAnsi="Book Antiqua" w:cs="Times New Roman"/>
          <w:color w:val="000000"/>
        </w:rPr>
        <w:t>. Kirby, the motion unanimously passed, and the afore-listed claims were approved for payment.</w:t>
      </w:r>
    </w:p>
    <w:p w:rsidR="00ED2447" w:rsidRPr="000026FF" w:rsidRDefault="00ED244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 xml:space="preserve">Items 1 through </w:t>
      </w:r>
      <w:r w:rsidR="00295B0C">
        <w:rPr>
          <w:rFonts w:ascii="Book Antiqua" w:hAnsi="Book Antiqua"/>
          <w:b/>
          <w:u w:val="single"/>
        </w:rPr>
        <w:t>1</w:t>
      </w:r>
      <w:r w:rsidR="00FA1A14">
        <w:rPr>
          <w:rFonts w:ascii="Book Antiqua" w:hAnsi="Book Antiqua"/>
          <w:b/>
          <w:u w:val="single"/>
        </w:rPr>
        <w:t>3</w:t>
      </w:r>
      <w:r w:rsidR="00295B0C">
        <w:rPr>
          <w:rFonts w:ascii="Book Antiqua" w:hAnsi="Book Antiqua"/>
          <w:b/>
          <w:u w:val="single"/>
        </w:rPr>
        <w:t>4</w:t>
      </w:r>
      <w:r w:rsidRPr="000026FF">
        <w:rPr>
          <w:rFonts w:ascii="Book Antiqua" w:hAnsi="Book Antiqua"/>
          <w:b/>
          <w:u w:val="single"/>
        </w:rPr>
        <w:t xml:space="preserve"> Recommended for Denial; Claim #</w:t>
      </w:r>
      <w:r w:rsidR="00295B0C">
        <w:rPr>
          <w:rFonts w:ascii="Book Antiqua" w:hAnsi="Book Antiqua"/>
          <w:b/>
          <w:u w:val="single"/>
        </w:rPr>
        <w:t>20-0917</w:t>
      </w:r>
      <w:r w:rsidRPr="000026FF">
        <w:rPr>
          <w:rFonts w:ascii="Book Antiqua" w:hAnsi="Book Antiqua"/>
          <w:b/>
          <w:u w:val="single"/>
        </w:rPr>
        <w:t xml:space="preserve"> to Claim #</w:t>
      </w:r>
      <w:r w:rsidR="00295B0C">
        <w:rPr>
          <w:rFonts w:ascii="Book Antiqua" w:hAnsi="Book Antiqua"/>
          <w:b/>
          <w:u w:val="single"/>
        </w:rPr>
        <w:t>24-0014</w:t>
      </w:r>
    </w:p>
    <w:p w:rsidR="00B93387" w:rsidRPr="000026FF" w:rsidRDefault="00B93387" w:rsidP="00B93387">
      <w:pPr>
        <w:spacing w:after="0"/>
        <w:ind w:firstLine="720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Staff recommended denial of the following </w:t>
      </w:r>
      <w:r w:rsidR="0044574D">
        <w:rPr>
          <w:rFonts w:ascii="Book Antiqua" w:hAnsi="Book Antiqua"/>
        </w:rPr>
        <w:t>134</w:t>
      </w:r>
      <w:r w:rsidRPr="000026FF">
        <w:rPr>
          <w:rFonts w:ascii="Book Antiqua" w:hAnsi="Book Antiqua"/>
        </w:rPr>
        <w:t xml:space="preserve"> claims:</w:t>
      </w:r>
    </w:p>
    <w:p w:rsidR="00B93387" w:rsidRPr="000026FF" w:rsidRDefault="00B93387" w:rsidP="00B93387">
      <w:pPr>
        <w:spacing w:after="19" w:line="248" w:lineRule="auto"/>
        <w:ind w:left="720"/>
        <w:rPr>
          <w:rFonts w:ascii="Book Antiqua" w:eastAsia="Times New Roman" w:hAnsi="Book Antiqua" w:cs="Times New Roman"/>
          <w:color w:val="000000"/>
        </w:rPr>
      </w:pP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20-0917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Municipal Risk Mgmt. Agency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22-0447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Arch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22-0506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22-0762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Restaurant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22-0798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22-0816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AIU Insurance Company (AIG)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22-0864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Health, Inc.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22-0898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22-0918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Unknown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22-0948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St. Bernard Parish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22-0952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Home Builders Assn.- SIF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23-0011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23-0031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23-0033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23-0067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23-0071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23-0077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23-0096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23-0103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Restaurant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23-0131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Argonaut Insurance Group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23-0133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Transit Authority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23-0135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Health Care- Self Ins. Fund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23-0149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23-0163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Entergy Operations, Inc.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23-0167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Lake Charles Memorial Hospital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23-0178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23-0181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North River Insurance Co., The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23-0185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23-0192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23-0193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23-0224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23-0237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23-0245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City of Lake Charles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23-0247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23-0271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Transit Authority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23-0287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23-0296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23-0298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23-0314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Gray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23-0318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Zurich Ins. Co.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23-0322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23-0323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Home Builders Assn.- SIF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23-0325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Hospital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23-0327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Automobile Dealers Assn.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23-0329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23-0332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23-0338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23-0339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XL Specialty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23-0341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Machinery Company, Inc.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23-0342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Star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23-0343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Plaquemines Parish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23-0346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23-0350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Zurich American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23-0353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Indemnity Company of Connecticut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23-0356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Casualty &amp; Surety Co.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23-0358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Automobile Dealers Assn.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23-0362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Unknown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23-0364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Transit Authority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23-0365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23-0367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City of Kenner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23-0370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East Jefferson General Hospital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23-0372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Unknown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23-0374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Phoenix Insurance Company, The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23-0380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23-0381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AIU Insurance Company (AIG)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23-0382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Automobile Dealers Assn.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23-0387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23-0390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Charter Oak Fire Insurance Company, The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23-0392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23-0396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23-0398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23-0399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Transit Authority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23-0409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City of Shreveport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23-0413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Safety National Casualty Corporation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23-0414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23-0416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23-0419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Parish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23-0420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Lafayette Consolidated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23-0425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Great American Alliance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23-0426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23-0428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St. James Parish School Board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23-0431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23-0433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East Jefferson General Hospital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23-0434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Liberty Mutual Ins. Co.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23-0437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23-0438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Retailers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23-0440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Construction &amp; Industry SIF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23-0443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Property Casualty Company of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23-0446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Workers' Compensation Corp.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23-0452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23-0455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Parish Public School System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23-0458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23-0460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QBE Insurance Corporation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23-0461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23-0467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Argonaut Insurance Group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23-0471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23-0472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Parish Government Risk Management Agency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23-0476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Automobile Dealers Assn.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23-0487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Health, Inc.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23-0490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23-0502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23-0507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Eastern Alliance Insurance Co.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23-0547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23-0548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St. Bernard Parish Government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23-0549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23-0551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23-0557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23-0560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23-0563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Risk Management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23-0565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LA Home Builders Assn.- SIF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23-0566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23-0572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23-0573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LUBA Casualty Insurance Company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23-0576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Iberia Parish School Board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23-0611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St. Charles Parish School Board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23-0619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23-0625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Restaurant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23-0639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Indemnity Ins. Co. of North America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23-0686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Eastern Alliance Insurance Co.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23-0689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Transit Authority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23-0697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Unknown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23-0719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Hospital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23-0771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Unknown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23-0787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23-0789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Louisiana Restaurant Association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23-0811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Parish Government Risk Management Agency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23-0815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23-0875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Parish Government Risk Management Agency</w:t>
      </w:r>
    </w:p>
    <w:p w:rsidR="00295B0C" w:rsidRPr="00295B0C" w:rsidRDefault="00295B0C" w:rsidP="00295B0C">
      <w:pPr>
        <w:widowControl w:val="0"/>
        <w:numPr>
          <w:ilvl w:val="0"/>
          <w:numId w:val="1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24-0014</w:t>
      </w:r>
      <w:r w:rsidRPr="00295B0C">
        <w:rPr>
          <w:rFonts w:ascii="Times New Roman" w:eastAsia="Times New Roman" w:hAnsi="Times New Roman" w:cs="Times New Roman"/>
          <w:sz w:val="24"/>
          <w:szCs w:val="24"/>
        </w:rPr>
        <w:tab/>
      </w:r>
      <w:r w:rsidRPr="00295B0C">
        <w:rPr>
          <w:rFonts w:ascii="Times New Roman" w:eastAsia="Times New Roman" w:hAnsi="Times New Roman" w:cs="Times New Roman"/>
          <w:color w:val="000000"/>
          <w:sz w:val="24"/>
          <w:szCs w:val="24"/>
        </w:rPr>
        <w:t>- Unverified</w:t>
      </w:r>
    </w:p>
    <w:p w:rsidR="00FA1A14" w:rsidRPr="00FA1A14" w:rsidRDefault="00FA1A14" w:rsidP="000F4F4F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 w:after="0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93387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>Upon motion of Mr. Hawkland, seconded by M</w:t>
      </w:r>
      <w:r w:rsidR="000F4F4F">
        <w:rPr>
          <w:rFonts w:ascii="Book Antiqua" w:eastAsia="Times New Roman" w:hAnsi="Book Antiqua" w:cs="Times New Roman"/>
          <w:color w:val="000000"/>
        </w:rPr>
        <w:t>s</w:t>
      </w:r>
      <w:r w:rsidRPr="000026FF">
        <w:rPr>
          <w:rFonts w:ascii="Book Antiqua" w:eastAsia="Times New Roman" w:hAnsi="Book Antiqua" w:cs="Times New Roman"/>
          <w:color w:val="000000"/>
        </w:rPr>
        <w:t xml:space="preserve">. Kirby, the motion unanimously passed, and the afore-listed claims were </w:t>
      </w:r>
      <w:r w:rsidR="00F52C6D">
        <w:rPr>
          <w:rFonts w:ascii="Book Antiqua" w:eastAsia="Times New Roman" w:hAnsi="Book Antiqua" w:cs="Times New Roman"/>
          <w:color w:val="000000"/>
        </w:rPr>
        <w:t>denied</w:t>
      </w:r>
      <w:r w:rsidRPr="000026FF">
        <w:rPr>
          <w:rFonts w:ascii="Book Antiqua" w:eastAsia="Times New Roman" w:hAnsi="Book Antiqua" w:cs="Times New Roman"/>
          <w:color w:val="000000"/>
        </w:rPr>
        <w:t xml:space="preserve"> for payment.</w:t>
      </w: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jc w:val="both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lastRenderedPageBreak/>
        <w:t>Recommended for Approval of Partial Payments Due: Claim #</w:t>
      </w:r>
      <w:r w:rsidR="00517CE7">
        <w:rPr>
          <w:rFonts w:ascii="Book Antiqua" w:hAnsi="Book Antiqua"/>
          <w:b/>
          <w:u w:val="single"/>
        </w:rPr>
        <w:t>00-0464</w:t>
      </w:r>
      <w:r w:rsidRPr="000026FF">
        <w:rPr>
          <w:rFonts w:ascii="Book Antiqua" w:hAnsi="Book Antiqua"/>
          <w:b/>
          <w:u w:val="single"/>
        </w:rPr>
        <w:t xml:space="preserve"> to Claim #</w:t>
      </w:r>
      <w:r w:rsidR="00517CE7">
        <w:rPr>
          <w:rFonts w:ascii="Book Antiqua" w:hAnsi="Book Antiqua"/>
          <w:b/>
          <w:u w:val="single"/>
        </w:rPr>
        <w:t>99-0462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Staff recommended payment of </w:t>
      </w:r>
      <w:r w:rsidR="00517CE7">
        <w:rPr>
          <w:rFonts w:ascii="Book Antiqua" w:hAnsi="Book Antiqua"/>
        </w:rPr>
        <w:t>176</w:t>
      </w:r>
      <w:r w:rsidRPr="000026FF">
        <w:rPr>
          <w:rFonts w:ascii="Book Antiqua" w:hAnsi="Book Antiqua"/>
        </w:rPr>
        <w:t xml:space="preserve"> partial payments in the total amount of $</w:t>
      </w:r>
      <w:r w:rsidR="00006EF6">
        <w:rPr>
          <w:rFonts w:ascii="Book Antiqua" w:hAnsi="Book Antiqua"/>
        </w:rPr>
        <w:t>2,</w:t>
      </w:r>
      <w:r w:rsidR="0071609E">
        <w:rPr>
          <w:rFonts w:ascii="Book Antiqua" w:hAnsi="Book Antiqua"/>
        </w:rPr>
        <w:t>470,172.28</w:t>
      </w:r>
      <w:r w:rsidRPr="000026FF">
        <w:rPr>
          <w:rFonts w:ascii="Book Antiqua" w:hAnsi="Book Antiqua"/>
        </w:rPr>
        <w:t xml:space="preserve"> for Claim #</w:t>
      </w:r>
      <w:r w:rsidR="00517CE7">
        <w:rPr>
          <w:rFonts w:ascii="Book Antiqua" w:hAnsi="Book Antiqua"/>
        </w:rPr>
        <w:t>00-0464</w:t>
      </w:r>
      <w:r w:rsidRPr="000026FF">
        <w:rPr>
          <w:rFonts w:ascii="Book Antiqua" w:hAnsi="Book Antiqua"/>
        </w:rPr>
        <w:t xml:space="preserve"> to Claim #</w:t>
      </w:r>
      <w:r w:rsidR="00517CE7">
        <w:rPr>
          <w:rFonts w:ascii="Book Antiqua" w:hAnsi="Book Antiqua"/>
        </w:rPr>
        <w:t>99-0462</w:t>
      </w:r>
      <w:r w:rsidRPr="000026FF">
        <w:rPr>
          <w:rFonts w:ascii="Book Antiqua" w:hAnsi="Book Antiqua"/>
        </w:rPr>
        <w:t>.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Upon motion of Mr. Hawkland, seconded by M</w:t>
      </w:r>
      <w:r w:rsidR="00457DF1">
        <w:rPr>
          <w:rFonts w:ascii="Book Antiqua" w:hAnsi="Book Antiqua"/>
        </w:rPr>
        <w:t>s</w:t>
      </w:r>
      <w:r w:rsidRPr="000026FF">
        <w:rPr>
          <w:rFonts w:ascii="Book Antiqua" w:hAnsi="Book Antiqua"/>
        </w:rPr>
        <w:t>. Kirby, the motion unanimously passed, and partial payments in the total amount of $</w:t>
      </w:r>
      <w:r w:rsidR="001B3A36">
        <w:rPr>
          <w:rFonts w:ascii="Book Antiqua" w:hAnsi="Book Antiqua"/>
        </w:rPr>
        <w:t>2,</w:t>
      </w:r>
      <w:r w:rsidR="003848D7">
        <w:rPr>
          <w:rFonts w:ascii="Book Antiqua" w:hAnsi="Book Antiqua"/>
        </w:rPr>
        <w:t>470,172.28</w:t>
      </w:r>
      <w:r w:rsidRPr="000026FF">
        <w:rPr>
          <w:rFonts w:ascii="Book Antiqua" w:hAnsi="Book Antiqua"/>
        </w:rPr>
        <w:t xml:space="preserve"> for 1</w:t>
      </w:r>
      <w:r w:rsidR="00517CE7">
        <w:rPr>
          <w:rFonts w:ascii="Book Antiqua" w:hAnsi="Book Antiqua"/>
        </w:rPr>
        <w:t>76</w:t>
      </w:r>
      <w:r w:rsidRPr="000026FF">
        <w:rPr>
          <w:rFonts w:ascii="Book Antiqua" w:hAnsi="Book Antiqua"/>
        </w:rPr>
        <w:t xml:space="preserve"> claims beginning with Claim #</w:t>
      </w:r>
      <w:r w:rsidR="00517CE7">
        <w:rPr>
          <w:rFonts w:ascii="Book Antiqua" w:hAnsi="Book Antiqua"/>
        </w:rPr>
        <w:t>00-0464</w:t>
      </w:r>
      <w:r w:rsidRPr="000026FF">
        <w:rPr>
          <w:rFonts w:ascii="Book Antiqua" w:hAnsi="Book Antiqua"/>
        </w:rPr>
        <w:t xml:space="preserve"> to Claim #</w:t>
      </w:r>
      <w:r w:rsidR="00517CE7">
        <w:rPr>
          <w:rFonts w:ascii="Book Antiqua" w:hAnsi="Book Antiqua"/>
        </w:rPr>
        <w:t>99-0462</w:t>
      </w:r>
      <w:r w:rsidRPr="000026FF">
        <w:rPr>
          <w:rFonts w:ascii="Book Antiqua" w:hAnsi="Book Antiqua"/>
        </w:rPr>
        <w:t xml:space="preserve"> were approved.</w:t>
      </w:r>
    </w:p>
    <w:p w:rsidR="00B93387" w:rsidRPr="000026FF" w:rsidRDefault="00B93387" w:rsidP="00B93387">
      <w:pPr>
        <w:pStyle w:val="ListParagraph"/>
        <w:numPr>
          <w:ilvl w:val="0"/>
          <w:numId w:val="5"/>
        </w:numPr>
        <w:ind w:left="720"/>
        <w:jc w:val="both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Recommended for Approval of Quarterly Payments Due: Claim #</w:t>
      </w:r>
      <w:r w:rsidR="00407CFD">
        <w:rPr>
          <w:rFonts w:ascii="Book Antiqua" w:hAnsi="Book Antiqua"/>
          <w:b/>
          <w:u w:val="single"/>
        </w:rPr>
        <w:t>00-0717</w:t>
      </w:r>
      <w:r w:rsidRPr="000026FF">
        <w:rPr>
          <w:rFonts w:ascii="Book Antiqua" w:hAnsi="Book Antiqua"/>
          <w:b/>
          <w:u w:val="single"/>
        </w:rPr>
        <w:t xml:space="preserve"> to Claim #</w:t>
      </w:r>
      <w:r w:rsidR="00407CFD">
        <w:rPr>
          <w:rFonts w:ascii="Book Antiqua" w:hAnsi="Book Antiqua"/>
          <w:b/>
          <w:u w:val="single"/>
        </w:rPr>
        <w:t>97-1150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Staff recommended payment of </w:t>
      </w:r>
      <w:r w:rsidR="00517CE7">
        <w:rPr>
          <w:rFonts w:ascii="Book Antiqua" w:hAnsi="Book Antiqua"/>
        </w:rPr>
        <w:t>85</w:t>
      </w:r>
      <w:r w:rsidRPr="000026FF">
        <w:rPr>
          <w:rFonts w:ascii="Book Antiqua" w:hAnsi="Book Antiqua"/>
        </w:rPr>
        <w:t xml:space="preserve"> </w:t>
      </w:r>
      <w:r w:rsidR="00F52C6D">
        <w:rPr>
          <w:rFonts w:ascii="Book Antiqua" w:hAnsi="Book Antiqua"/>
        </w:rPr>
        <w:t>quarterly</w:t>
      </w:r>
      <w:r w:rsidRPr="000026FF">
        <w:rPr>
          <w:rFonts w:ascii="Book Antiqua" w:hAnsi="Book Antiqua"/>
        </w:rPr>
        <w:t xml:space="preserve"> payments in the total amount of $</w:t>
      </w:r>
      <w:r w:rsidR="003848D7">
        <w:rPr>
          <w:rFonts w:ascii="Book Antiqua" w:hAnsi="Book Antiqua"/>
        </w:rPr>
        <w:t>1,334,447.49</w:t>
      </w:r>
      <w:r w:rsidRPr="000026FF">
        <w:rPr>
          <w:rFonts w:ascii="Book Antiqua" w:hAnsi="Book Antiqua"/>
        </w:rPr>
        <w:t xml:space="preserve"> for Claim #</w:t>
      </w:r>
      <w:r w:rsidR="00517CE7">
        <w:rPr>
          <w:rFonts w:ascii="Book Antiqua" w:hAnsi="Book Antiqua"/>
        </w:rPr>
        <w:t>00-0717</w:t>
      </w:r>
      <w:r w:rsidRPr="000026FF">
        <w:rPr>
          <w:rFonts w:ascii="Book Antiqua" w:hAnsi="Book Antiqua"/>
        </w:rPr>
        <w:t xml:space="preserve"> to Claim #</w:t>
      </w:r>
      <w:r w:rsidR="00517CE7">
        <w:rPr>
          <w:rFonts w:ascii="Book Antiqua" w:hAnsi="Book Antiqua"/>
        </w:rPr>
        <w:t>97-1150</w:t>
      </w:r>
      <w:r w:rsidRPr="000026FF">
        <w:rPr>
          <w:rFonts w:ascii="Book Antiqua" w:hAnsi="Book Antiqua"/>
        </w:rPr>
        <w:t>.</w:t>
      </w:r>
    </w:p>
    <w:p w:rsidR="00B93387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Upon motion of Mr. Hawkland, seconded by M</w:t>
      </w:r>
      <w:r w:rsidR="009F7337">
        <w:rPr>
          <w:rFonts w:ascii="Book Antiqua" w:hAnsi="Book Antiqua"/>
        </w:rPr>
        <w:t>s</w:t>
      </w:r>
      <w:r w:rsidRPr="000026FF">
        <w:rPr>
          <w:rFonts w:ascii="Book Antiqua" w:hAnsi="Book Antiqua"/>
        </w:rPr>
        <w:t>. Kirby, the motion unanimously passed, and quarterly payments in the total amount of $</w:t>
      </w:r>
      <w:r w:rsidR="001B3A36">
        <w:rPr>
          <w:rFonts w:ascii="Book Antiqua" w:hAnsi="Book Antiqua"/>
        </w:rPr>
        <w:t>1,</w:t>
      </w:r>
      <w:r w:rsidR="003848D7">
        <w:rPr>
          <w:rFonts w:ascii="Book Antiqua" w:hAnsi="Book Antiqua"/>
        </w:rPr>
        <w:t>334,447.49</w:t>
      </w:r>
      <w:r w:rsidRPr="000026FF">
        <w:rPr>
          <w:rFonts w:ascii="Book Antiqua" w:hAnsi="Book Antiqua"/>
        </w:rPr>
        <w:t xml:space="preserve"> for </w:t>
      </w:r>
      <w:r w:rsidR="007D5FEB">
        <w:rPr>
          <w:rFonts w:ascii="Book Antiqua" w:hAnsi="Book Antiqua"/>
        </w:rPr>
        <w:t>61</w:t>
      </w:r>
      <w:r w:rsidRPr="000026FF">
        <w:rPr>
          <w:rFonts w:ascii="Book Antiqua" w:hAnsi="Book Antiqua"/>
        </w:rPr>
        <w:t xml:space="preserve"> claims beginning with Claim #</w:t>
      </w:r>
      <w:r w:rsidR="00517CE7">
        <w:rPr>
          <w:rFonts w:ascii="Book Antiqua" w:hAnsi="Book Antiqua"/>
        </w:rPr>
        <w:t>00-0717</w:t>
      </w:r>
      <w:r w:rsidRPr="000026FF">
        <w:rPr>
          <w:rFonts w:ascii="Book Antiqua" w:hAnsi="Book Antiqua"/>
        </w:rPr>
        <w:t xml:space="preserve"> to Claim #</w:t>
      </w:r>
      <w:r w:rsidR="00517CE7">
        <w:rPr>
          <w:rFonts w:ascii="Book Antiqua" w:hAnsi="Book Antiqua"/>
        </w:rPr>
        <w:t>97-1150</w:t>
      </w:r>
      <w:r w:rsidRPr="000026FF">
        <w:rPr>
          <w:rFonts w:ascii="Book Antiqua" w:hAnsi="Book Antiqua"/>
        </w:rPr>
        <w:t xml:space="preserve"> were approved.</w:t>
      </w:r>
    </w:p>
    <w:p w:rsidR="0071609E" w:rsidRDefault="00B93387" w:rsidP="0069486A">
      <w:pPr>
        <w:pStyle w:val="ListParagraph"/>
        <w:numPr>
          <w:ilvl w:val="0"/>
          <w:numId w:val="5"/>
        </w:numPr>
        <w:spacing w:after="240"/>
        <w:ind w:left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Public Comments</w:t>
      </w:r>
      <w:r w:rsidR="0071609E">
        <w:rPr>
          <w:rFonts w:ascii="Book Antiqua" w:hAnsi="Book Antiqua"/>
          <w:b/>
          <w:u w:val="single"/>
        </w:rPr>
        <w:t xml:space="preserve"> </w:t>
      </w:r>
    </w:p>
    <w:p w:rsidR="00B93387" w:rsidRDefault="0071609E" w:rsidP="0071609E">
      <w:pPr>
        <w:pStyle w:val="ListParagraph"/>
        <w:numPr>
          <w:ilvl w:val="0"/>
          <w:numId w:val="16"/>
        </w:numPr>
        <w:spacing w:after="240"/>
        <w:rPr>
          <w:rFonts w:ascii="Book Antiqua" w:hAnsi="Book Antiqua"/>
          <w:b/>
          <w:u w:val="single"/>
        </w:rPr>
      </w:pPr>
      <w:r w:rsidRPr="0071609E">
        <w:rPr>
          <w:rFonts w:ascii="Book Antiqua" w:hAnsi="Book Antiqua"/>
        </w:rPr>
        <w:t>None</w:t>
      </w:r>
    </w:p>
    <w:p w:rsidR="007D5FEB" w:rsidRDefault="007D5FEB" w:rsidP="007D5FEB">
      <w:pPr>
        <w:pStyle w:val="ListParagraph"/>
        <w:spacing w:after="240"/>
        <w:rPr>
          <w:rFonts w:ascii="Book Antiqua" w:hAnsi="Book Antiqua"/>
          <w:b/>
          <w:u w:val="single"/>
        </w:rPr>
      </w:pPr>
    </w:p>
    <w:p w:rsidR="0071609E" w:rsidRPr="000026FF" w:rsidRDefault="0071609E" w:rsidP="007D5FEB">
      <w:pPr>
        <w:pStyle w:val="ListParagraph"/>
        <w:spacing w:after="240"/>
        <w:rPr>
          <w:rFonts w:ascii="Book Antiqua" w:hAnsi="Book Antiqua"/>
          <w:b/>
          <w:u w:val="single"/>
        </w:rPr>
      </w:pPr>
    </w:p>
    <w:p w:rsidR="00B93387" w:rsidRPr="000026FF" w:rsidRDefault="00B93387" w:rsidP="0071609E">
      <w:pPr>
        <w:pStyle w:val="ListParagraph"/>
        <w:numPr>
          <w:ilvl w:val="0"/>
          <w:numId w:val="16"/>
        </w:numPr>
        <w:spacing w:after="120"/>
        <w:ind w:left="720"/>
        <w:rPr>
          <w:rFonts w:ascii="Book Antiqua" w:hAnsi="Book Antiqua" w:cs="Times New Roman"/>
          <w:b/>
          <w:u w:val="single"/>
        </w:rPr>
      </w:pPr>
      <w:r w:rsidRPr="000026FF">
        <w:rPr>
          <w:rFonts w:ascii="Book Antiqua" w:hAnsi="Book Antiqua" w:cs="Times New Roman"/>
          <w:b/>
          <w:u w:val="single"/>
        </w:rPr>
        <w:t>Executive Session – Discussion concerning Second Injury Board Litigation &amp; Settlements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Upon motion of Mr. Hawkland, seconded by M</w:t>
      </w:r>
      <w:r w:rsidR="002879FE">
        <w:rPr>
          <w:rFonts w:ascii="Book Antiqua" w:hAnsi="Book Antiqua"/>
        </w:rPr>
        <w:t>s</w:t>
      </w:r>
      <w:r w:rsidRPr="000026FF">
        <w:rPr>
          <w:rFonts w:ascii="Book Antiqua" w:hAnsi="Book Antiqua"/>
        </w:rPr>
        <w:t>. Kirby, the motion unanimously passed, and the Board entered into Executive Session.</w:t>
      </w:r>
    </w:p>
    <w:p w:rsidR="00B93387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>The Board concluded Executive Session and reconvened into its regular meeting.</w:t>
      </w:r>
    </w:p>
    <w:p w:rsidR="00B93387" w:rsidRPr="000026FF" w:rsidRDefault="00B93387" w:rsidP="0071609E">
      <w:pPr>
        <w:pStyle w:val="ListParagraph"/>
        <w:numPr>
          <w:ilvl w:val="0"/>
          <w:numId w:val="16"/>
        </w:numPr>
        <w:spacing w:after="120"/>
        <w:ind w:left="720"/>
        <w:rPr>
          <w:rFonts w:ascii="Book Antiqua" w:hAnsi="Book Antiqua"/>
          <w:b/>
          <w:u w:val="single"/>
        </w:rPr>
      </w:pPr>
      <w:r w:rsidRPr="000026FF">
        <w:rPr>
          <w:rFonts w:ascii="Book Antiqua" w:hAnsi="Book Antiqua"/>
          <w:b/>
          <w:u w:val="single"/>
        </w:rPr>
        <w:t>Recommendation for Review of Settlements</w:t>
      </w:r>
    </w:p>
    <w:p w:rsidR="00B93387" w:rsidRPr="000026FF" w:rsidRDefault="00B93387" w:rsidP="00B93387">
      <w:pPr>
        <w:ind w:left="720"/>
        <w:jc w:val="both"/>
        <w:rPr>
          <w:rFonts w:ascii="Book Antiqua" w:hAnsi="Book Antiqua"/>
        </w:rPr>
      </w:pPr>
      <w:r w:rsidRPr="000026FF">
        <w:rPr>
          <w:rFonts w:ascii="Book Antiqua" w:hAnsi="Book Antiqua"/>
        </w:rPr>
        <w:t xml:space="preserve">Staff recommended settlement to be reimbursed on a quarterly basis of the following </w:t>
      </w:r>
      <w:r w:rsidR="001F2FE6">
        <w:rPr>
          <w:rFonts w:ascii="Book Antiqua" w:hAnsi="Book Antiqua"/>
        </w:rPr>
        <w:t>6</w:t>
      </w:r>
      <w:r w:rsidR="00CB59CC">
        <w:rPr>
          <w:rFonts w:ascii="Book Antiqua" w:hAnsi="Book Antiqua"/>
        </w:rPr>
        <w:t xml:space="preserve"> </w:t>
      </w:r>
      <w:r w:rsidRPr="000026FF">
        <w:rPr>
          <w:rFonts w:ascii="Book Antiqua" w:hAnsi="Book Antiqua"/>
        </w:rPr>
        <w:t>claims: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00-1062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19-0840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20-0451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21-0316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22-0523</w:t>
      </w:r>
    </w:p>
    <w:p w:rsidR="00CB59CC" w:rsidRPr="00CB59CC" w:rsidRDefault="00CB59CC" w:rsidP="00CB59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B59CC">
        <w:rPr>
          <w:rFonts w:ascii="Times New Roman" w:eastAsiaTheme="minorHAnsi" w:hAnsi="Times New Roman" w:cs="Times New Roman"/>
          <w:sz w:val="24"/>
          <w:szCs w:val="24"/>
        </w:rPr>
        <w:t>23-0142</w:t>
      </w:r>
    </w:p>
    <w:p w:rsidR="00492856" w:rsidRPr="00492856" w:rsidRDefault="00492856" w:rsidP="00492856">
      <w:pPr>
        <w:tabs>
          <w:tab w:val="right" w:pos="-3960"/>
          <w:tab w:val="left" w:pos="1620"/>
          <w:tab w:val="right" w:pos="9360"/>
        </w:tabs>
        <w:spacing w:after="0" w:line="240" w:lineRule="auto"/>
        <w:ind w:left="25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3387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>Upon motion of Mr. Hawkland, seconded by M</w:t>
      </w:r>
      <w:r w:rsidR="006E47F9">
        <w:rPr>
          <w:rFonts w:ascii="Book Antiqua" w:eastAsia="Times New Roman" w:hAnsi="Book Antiqua" w:cs="Times New Roman"/>
          <w:color w:val="000000"/>
        </w:rPr>
        <w:t>s</w:t>
      </w:r>
      <w:r w:rsidRPr="000026FF">
        <w:rPr>
          <w:rFonts w:ascii="Book Antiqua" w:eastAsia="Times New Roman" w:hAnsi="Book Antiqua" w:cs="Times New Roman"/>
          <w:color w:val="000000"/>
        </w:rPr>
        <w:t xml:space="preserve">. Kirby, the motion unanimously passed, and the </w:t>
      </w:r>
      <w:r w:rsidR="001F2FE6">
        <w:rPr>
          <w:rFonts w:ascii="Book Antiqua" w:eastAsia="Times New Roman" w:hAnsi="Book Antiqua" w:cs="Times New Roman"/>
          <w:color w:val="000000"/>
        </w:rPr>
        <w:t>6</w:t>
      </w:r>
      <w:r w:rsidRPr="000026FF">
        <w:rPr>
          <w:rFonts w:ascii="Book Antiqua" w:eastAsia="Times New Roman" w:hAnsi="Book Antiqua" w:cs="Times New Roman"/>
          <w:color w:val="000000"/>
        </w:rPr>
        <w:t xml:space="preserve"> afore-listed claims were approved for settlement to be reimbursed on a quarterly basis.</w:t>
      </w:r>
    </w:p>
    <w:p w:rsidR="003848D7" w:rsidRDefault="003848D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3848D7" w:rsidRDefault="001B5B5B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The following (3) claims had recommendation for settlement denial and that reimbursement continue on an on-going basis:</w:t>
      </w:r>
    </w:p>
    <w:p w:rsidR="001B5B5B" w:rsidRDefault="001B5B5B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1B5B5B" w:rsidRPr="001B5B5B" w:rsidRDefault="001B5B5B" w:rsidP="001B5B5B">
      <w:pPr>
        <w:pStyle w:val="ListParagraph"/>
        <w:numPr>
          <w:ilvl w:val="0"/>
          <w:numId w:val="17"/>
        </w:numPr>
        <w:tabs>
          <w:tab w:val="center" w:pos="1338"/>
          <w:tab w:val="center" w:pos="3509"/>
        </w:tabs>
        <w:spacing w:after="19" w:line="248" w:lineRule="auto"/>
        <w:jc w:val="both"/>
        <w:rPr>
          <w:rFonts w:ascii="Book Antiqua" w:eastAsia="Times New Roman" w:hAnsi="Book Antiqua" w:cs="Times New Roman"/>
          <w:color w:val="000000"/>
        </w:rPr>
      </w:pPr>
      <w:r w:rsidRPr="001B5B5B">
        <w:rPr>
          <w:rFonts w:ascii="Book Antiqua" w:eastAsia="Times New Roman" w:hAnsi="Book Antiqua" w:cs="Times New Roman"/>
          <w:color w:val="000000"/>
        </w:rPr>
        <w:t>05-0596</w:t>
      </w:r>
    </w:p>
    <w:p w:rsidR="001B5B5B" w:rsidRPr="001B5B5B" w:rsidRDefault="001B5B5B" w:rsidP="001B5B5B">
      <w:pPr>
        <w:pStyle w:val="ListParagraph"/>
        <w:numPr>
          <w:ilvl w:val="0"/>
          <w:numId w:val="17"/>
        </w:numPr>
        <w:tabs>
          <w:tab w:val="center" w:pos="1338"/>
          <w:tab w:val="center" w:pos="3509"/>
        </w:tabs>
        <w:spacing w:after="19" w:line="248" w:lineRule="auto"/>
        <w:jc w:val="both"/>
        <w:rPr>
          <w:rFonts w:ascii="Book Antiqua" w:eastAsia="Times New Roman" w:hAnsi="Book Antiqua" w:cs="Times New Roman"/>
          <w:color w:val="000000"/>
        </w:rPr>
      </w:pPr>
      <w:r w:rsidRPr="001B5B5B">
        <w:rPr>
          <w:rFonts w:ascii="Book Antiqua" w:eastAsia="Times New Roman" w:hAnsi="Book Antiqua" w:cs="Times New Roman"/>
          <w:color w:val="000000"/>
        </w:rPr>
        <w:t>10-0942</w:t>
      </w:r>
    </w:p>
    <w:p w:rsidR="001B5B5B" w:rsidRPr="001B5B5B" w:rsidRDefault="001B5B5B" w:rsidP="001B5B5B">
      <w:pPr>
        <w:pStyle w:val="ListParagraph"/>
        <w:numPr>
          <w:ilvl w:val="0"/>
          <w:numId w:val="17"/>
        </w:numPr>
        <w:tabs>
          <w:tab w:val="center" w:pos="1338"/>
          <w:tab w:val="center" w:pos="3509"/>
        </w:tabs>
        <w:spacing w:after="19" w:line="248" w:lineRule="auto"/>
        <w:jc w:val="both"/>
        <w:rPr>
          <w:rFonts w:ascii="Book Antiqua" w:eastAsia="Times New Roman" w:hAnsi="Book Antiqua" w:cs="Times New Roman"/>
          <w:color w:val="000000"/>
        </w:rPr>
      </w:pPr>
      <w:r w:rsidRPr="001B5B5B">
        <w:rPr>
          <w:rFonts w:ascii="Book Antiqua" w:eastAsia="Times New Roman" w:hAnsi="Book Antiqua" w:cs="Times New Roman"/>
          <w:color w:val="000000"/>
        </w:rPr>
        <w:t>16-0537</w:t>
      </w:r>
    </w:p>
    <w:p w:rsidR="003848D7" w:rsidRDefault="003848D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3848D7" w:rsidRDefault="003848D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Upon motion of Mr. Hawkland to accept the recommendation, seconded by Ms. Kirby</w:t>
      </w:r>
      <w:r w:rsidR="002F7A4F">
        <w:rPr>
          <w:rFonts w:ascii="Book Antiqua" w:eastAsia="Times New Roman" w:hAnsi="Book Antiqua" w:cs="Times New Roman"/>
          <w:color w:val="000000"/>
        </w:rPr>
        <w:t>, the motion una</w:t>
      </w:r>
      <w:r w:rsidR="001B5B5B">
        <w:rPr>
          <w:rFonts w:ascii="Book Antiqua" w:eastAsia="Times New Roman" w:hAnsi="Book Antiqua" w:cs="Times New Roman"/>
          <w:color w:val="000000"/>
        </w:rPr>
        <w:t>nimously passed.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</w:p>
    <w:p w:rsidR="006E47F9" w:rsidRDefault="006E47F9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0" w:line="248" w:lineRule="auto"/>
        <w:jc w:val="both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 xml:space="preserve">     </w:t>
      </w:r>
      <w:r w:rsidRPr="000026FF">
        <w:rPr>
          <w:rFonts w:ascii="Book Antiqua" w:eastAsia="Times New Roman" w:hAnsi="Book Antiqua" w:cs="Times New Roman"/>
          <w:color w:val="000000"/>
        </w:rPr>
        <w:tab/>
      </w:r>
    </w:p>
    <w:p w:rsidR="00B93387" w:rsidRPr="000026FF" w:rsidRDefault="00B93387" w:rsidP="0071609E">
      <w:pPr>
        <w:pStyle w:val="ListParagraph"/>
        <w:numPr>
          <w:ilvl w:val="0"/>
          <w:numId w:val="16"/>
        </w:numPr>
        <w:spacing w:after="19" w:line="248" w:lineRule="auto"/>
        <w:ind w:left="720"/>
        <w:rPr>
          <w:rFonts w:ascii="Book Antiqua" w:eastAsia="Times New Roman" w:hAnsi="Book Antiqua" w:cs="Times New Roman"/>
          <w:b/>
          <w:color w:val="000000"/>
          <w:u w:val="single"/>
        </w:rPr>
      </w:pPr>
      <w:r w:rsidRPr="000026FF">
        <w:rPr>
          <w:rFonts w:ascii="Book Antiqua" w:eastAsia="Times New Roman" w:hAnsi="Book Antiqua" w:cs="Times New Roman"/>
          <w:b/>
          <w:color w:val="000000"/>
          <w:u w:val="single"/>
        </w:rPr>
        <w:t>Second Injury Board Litigation</w:t>
      </w:r>
    </w:p>
    <w:p w:rsidR="00B93387" w:rsidRPr="000026FF" w:rsidRDefault="00B93387" w:rsidP="00B93387">
      <w:pPr>
        <w:pStyle w:val="ListParagraph"/>
        <w:tabs>
          <w:tab w:val="center" w:pos="1260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>Upon motion of Mr. Hawkland, seconded by M</w:t>
      </w:r>
      <w:r w:rsidR="00332E36">
        <w:rPr>
          <w:rFonts w:ascii="Book Antiqua" w:eastAsia="Times New Roman" w:hAnsi="Book Antiqua" w:cs="Times New Roman"/>
          <w:color w:val="000000"/>
        </w:rPr>
        <w:t>s</w:t>
      </w:r>
      <w:r w:rsidRPr="000026FF">
        <w:rPr>
          <w:rFonts w:ascii="Book Antiqua" w:eastAsia="Times New Roman" w:hAnsi="Book Antiqua" w:cs="Times New Roman"/>
          <w:color w:val="000000"/>
        </w:rPr>
        <w:t>. Kirby, the motion unanimously passed, and legal counsel was authorized to proceed in the manner noted for the following claims that are currently in litigation:</w:t>
      </w: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19-0689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>Settlement Authority</w:t>
      </w:r>
      <w:r w:rsidR="00F52C6D">
        <w:rPr>
          <w:rFonts w:ascii="Book Antiqua" w:eastAsia="Times New Roman" w:hAnsi="Book Antiqua" w:cs="Times New Roman"/>
          <w:color w:val="000000"/>
        </w:rPr>
        <w:t xml:space="preserve"> </w:t>
      </w:r>
      <w:r w:rsidR="006963ED">
        <w:rPr>
          <w:rFonts w:ascii="Book Antiqua" w:eastAsia="Times New Roman" w:hAnsi="Book Antiqua" w:cs="Times New Roman"/>
          <w:color w:val="000000"/>
        </w:rPr>
        <w:t>granted</w:t>
      </w: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20-0500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B93387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B93387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21-0302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B93387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B93387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21-0820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B93387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B93387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22-0318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B93387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B93387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B93387" w:rsidRPr="000026FF" w:rsidRDefault="006D2253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22-0486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B93387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B93387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B93387" w:rsidRDefault="00332E36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22-0</w:t>
      </w:r>
      <w:r w:rsidR="006D2253">
        <w:rPr>
          <w:rFonts w:ascii="Book Antiqua" w:eastAsia="Times New Roman" w:hAnsi="Book Antiqua" w:cs="Times New Roman"/>
          <w:color w:val="000000"/>
        </w:rPr>
        <w:t>496</w:t>
      </w:r>
      <w:r w:rsidR="00B93387" w:rsidRPr="000026FF">
        <w:rPr>
          <w:rFonts w:ascii="Book Antiqua" w:eastAsia="Times New Roman" w:hAnsi="Book Antiqua" w:cs="Times New Roman"/>
          <w:color w:val="000000"/>
        </w:rPr>
        <w:t xml:space="preserve">   </w:t>
      </w:r>
      <w:r w:rsidR="00B93387">
        <w:rPr>
          <w:rFonts w:ascii="Book Antiqua" w:eastAsia="Times New Roman" w:hAnsi="Book Antiqua" w:cs="Times New Roman"/>
          <w:color w:val="000000"/>
        </w:rPr>
        <w:tab/>
      </w:r>
      <w:r w:rsidR="00492856" w:rsidRPr="000026FF">
        <w:rPr>
          <w:rFonts w:ascii="Book Antiqua" w:eastAsia="Times New Roman" w:hAnsi="Book Antiqua" w:cs="Times New Roman"/>
          <w:color w:val="000000"/>
        </w:rPr>
        <w:t>Settlement Authority</w:t>
      </w:r>
      <w:r w:rsidR="00492856"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492856" w:rsidRDefault="00492856" w:rsidP="00B93387">
      <w:pPr>
        <w:pStyle w:val="ListParagraph"/>
        <w:numPr>
          <w:ilvl w:val="0"/>
          <w:numId w:val="4"/>
        </w:numPr>
        <w:spacing w:after="19" w:line="248" w:lineRule="auto"/>
        <w:ind w:left="1440" w:hanging="720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22-0</w:t>
      </w:r>
      <w:r w:rsidR="006D2253">
        <w:rPr>
          <w:rFonts w:ascii="Book Antiqua" w:eastAsia="Times New Roman" w:hAnsi="Book Antiqua" w:cs="Times New Roman"/>
          <w:color w:val="000000"/>
        </w:rPr>
        <w:t>685</w:t>
      </w:r>
      <w:r>
        <w:rPr>
          <w:rFonts w:ascii="Book Antiqua" w:eastAsia="Times New Roman" w:hAnsi="Book Antiqua" w:cs="Times New Roman"/>
          <w:color w:val="000000"/>
        </w:rPr>
        <w:tab/>
      </w:r>
      <w:r w:rsidRPr="000026FF">
        <w:rPr>
          <w:rFonts w:ascii="Book Antiqua" w:eastAsia="Times New Roman" w:hAnsi="Book Antiqua" w:cs="Times New Roman"/>
          <w:color w:val="000000"/>
        </w:rPr>
        <w:t>Settlement Authority</w:t>
      </w:r>
      <w:r>
        <w:rPr>
          <w:rFonts w:ascii="Book Antiqua" w:eastAsia="Times New Roman" w:hAnsi="Book Antiqua" w:cs="Times New Roman"/>
          <w:color w:val="000000"/>
        </w:rPr>
        <w:t xml:space="preserve"> granted</w:t>
      </w:r>
    </w:p>
    <w:p w:rsidR="00332E36" w:rsidRPr="00332E36" w:rsidRDefault="00332E36" w:rsidP="00332E36">
      <w:pPr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              </w:t>
      </w:r>
    </w:p>
    <w:p w:rsidR="00332E36" w:rsidRPr="00332E36" w:rsidRDefault="00332E36" w:rsidP="00332E36">
      <w:pPr>
        <w:tabs>
          <w:tab w:val="center" w:pos="1338"/>
          <w:tab w:val="center" w:pos="3509"/>
        </w:tabs>
        <w:spacing w:after="19" w:line="248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B93387" w:rsidRDefault="00B93387" w:rsidP="0071609E">
      <w:pPr>
        <w:pStyle w:val="ListParagraph"/>
        <w:numPr>
          <w:ilvl w:val="0"/>
          <w:numId w:val="16"/>
        </w:numPr>
        <w:tabs>
          <w:tab w:val="center" w:pos="1338"/>
          <w:tab w:val="center" w:pos="3509"/>
        </w:tabs>
        <w:spacing w:after="19" w:line="248" w:lineRule="auto"/>
        <w:ind w:left="720"/>
        <w:rPr>
          <w:rFonts w:ascii="Book Antiqua" w:eastAsia="Times New Roman" w:hAnsi="Book Antiqua" w:cs="Times New Roman"/>
          <w:b/>
          <w:color w:val="000000"/>
          <w:u w:val="single"/>
        </w:rPr>
      </w:pPr>
      <w:r w:rsidRPr="000026FF">
        <w:rPr>
          <w:rFonts w:ascii="Book Antiqua" w:eastAsia="Times New Roman" w:hAnsi="Book Antiqua" w:cs="Times New Roman"/>
          <w:b/>
          <w:color w:val="000000"/>
          <w:u w:val="single"/>
        </w:rPr>
        <w:t>Any other matters requiring attention:</w:t>
      </w:r>
    </w:p>
    <w:p w:rsidR="009A1F96" w:rsidRDefault="009A1F96" w:rsidP="009A1F96">
      <w:pPr>
        <w:pStyle w:val="ListParagraph"/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b/>
          <w:color w:val="000000"/>
          <w:u w:val="single"/>
        </w:rPr>
      </w:pPr>
    </w:p>
    <w:p w:rsidR="00556250" w:rsidRDefault="00556250" w:rsidP="009A1F96">
      <w:pPr>
        <w:pStyle w:val="ListParagraph"/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Ms. Trahant </w:t>
      </w:r>
      <w:r w:rsidR="00380E75">
        <w:rPr>
          <w:rFonts w:ascii="Book Antiqua" w:eastAsia="Times New Roman" w:hAnsi="Book Antiqua" w:cs="Times New Roman"/>
          <w:color w:val="000000"/>
        </w:rPr>
        <w:t>reminded</w:t>
      </w:r>
      <w:r>
        <w:rPr>
          <w:rFonts w:ascii="Book Antiqua" w:eastAsia="Times New Roman" w:hAnsi="Book Antiqua" w:cs="Times New Roman"/>
          <w:color w:val="000000"/>
        </w:rPr>
        <w:t xml:space="preserve"> Board Members that May 15, 202</w:t>
      </w:r>
      <w:r w:rsidR="00380E75">
        <w:rPr>
          <w:rFonts w:ascii="Book Antiqua" w:eastAsia="Times New Roman" w:hAnsi="Book Antiqua" w:cs="Times New Roman"/>
          <w:color w:val="000000"/>
        </w:rPr>
        <w:t>4 is the deadline to submit their Financial Annual Report</w:t>
      </w:r>
      <w:r w:rsidR="001F2FE6">
        <w:rPr>
          <w:rFonts w:ascii="Book Antiqua" w:eastAsia="Times New Roman" w:hAnsi="Book Antiqua" w:cs="Times New Roman"/>
          <w:color w:val="000000"/>
        </w:rPr>
        <w:t>.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  <w:r w:rsidR="001F2FE6">
        <w:rPr>
          <w:rFonts w:ascii="Book Antiqua" w:eastAsia="Times New Roman" w:hAnsi="Book Antiqua" w:cs="Times New Roman"/>
          <w:color w:val="000000"/>
        </w:rPr>
        <w:t xml:space="preserve"> I</w:t>
      </w:r>
      <w:r w:rsidR="0081423E">
        <w:rPr>
          <w:rFonts w:ascii="Book Antiqua" w:eastAsia="Times New Roman" w:hAnsi="Book Antiqua" w:cs="Times New Roman"/>
          <w:color w:val="000000"/>
        </w:rPr>
        <w:t xml:space="preserve">f </w:t>
      </w:r>
      <w:r w:rsidR="001F2FE6">
        <w:rPr>
          <w:rFonts w:ascii="Book Antiqua" w:eastAsia="Times New Roman" w:hAnsi="Book Antiqua" w:cs="Times New Roman"/>
          <w:color w:val="000000"/>
        </w:rPr>
        <w:t xml:space="preserve">the </w:t>
      </w:r>
      <w:r w:rsidR="0081423E">
        <w:rPr>
          <w:rFonts w:ascii="Book Antiqua" w:eastAsia="Times New Roman" w:hAnsi="Book Antiqua" w:cs="Times New Roman"/>
          <w:color w:val="000000"/>
        </w:rPr>
        <w:t xml:space="preserve">reports are not filed, a </w:t>
      </w:r>
      <w:r w:rsidR="00380E75">
        <w:rPr>
          <w:rFonts w:ascii="Book Antiqua" w:eastAsia="Times New Roman" w:hAnsi="Book Antiqua" w:cs="Times New Roman"/>
          <w:color w:val="000000"/>
        </w:rPr>
        <w:t>f</w:t>
      </w:r>
      <w:r w:rsidR="0081423E">
        <w:rPr>
          <w:rFonts w:ascii="Book Antiqua" w:eastAsia="Times New Roman" w:hAnsi="Book Antiqua" w:cs="Times New Roman"/>
          <w:color w:val="000000"/>
        </w:rPr>
        <w:t xml:space="preserve">ine </w:t>
      </w:r>
      <w:r w:rsidR="001F2FE6">
        <w:rPr>
          <w:rFonts w:ascii="Book Antiqua" w:eastAsia="Times New Roman" w:hAnsi="Book Antiqua" w:cs="Times New Roman"/>
          <w:color w:val="000000"/>
        </w:rPr>
        <w:t>will be issued.</w:t>
      </w:r>
      <w:r>
        <w:rPr>
          <w:rFonts w:ascii="Book Antiqua" w:eastAsia="Times New Roman" w:hAnsi="Book Antiqua" w:cs="Times New Roman"/>
          <w:color w:val="000000"/>
        </w:rPr>
        <w:t xml:space="preserve"> </w:t>
      </w:r>
    </w:p>
    <w:p w:rsidR="00380E75" w:rsidRDefault="00380E75" w:rsidP="009A1F96">
      <w:pPr>
        <w:pStyle w:val="ListParagraph"/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</w:p>
    <w:p w:rsidR="009A1F96" w:rsidRPr="009A1F96" w:rsidRDefault="00380E75" w:rsidP="009A1F96">
      <w:pPr>
        <w:pStyle w:val="ListParagraph"/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Ms. Trahant </w:t>
      </w:r>
      <w:r w:rsidR="0081423E">
        <w:rPr>
          <w:rFonts w:ascii="Book Antiqua" w:eastAsia="Times New Roman" w:hAnsi="Book Antiqua" w:cs="Times New Roman"/>
          <w:color w:val="000000"/>
        </w:rPr>
        <w:t xml:space="preserve">presented </w:t>
      </w:r>
      <w:r w:rsidR="00556250">
        <w:rPr>
          <w:rFonts w:ascii="Book Antiqua" w:eastAsia="Times New Roman" w:hAnsi="Book Antiqua" w:cs="Times New Roman"/>
          <w:color w:val="000000"/>
        </w:rPr>
        <w:t>SIB</w:t>
      </w:r>
      <w:r w:rsidR="009A1F96">
        <w:rPr>
          <w:rFonts w:ascii="Book Antiqua" w:eastAsia="Times New Roman" w:hAnsi="Book Antiqua" w:cs="Times New Roman"/>
          <w:color w:val="000000"/>
        </w:rPr>
        <w:t xml:space="preserve"> Assessment Update, </w:t>
      </w:r>
      <w:r w:rsidR="001F2FE6">
        <w:rPr>
          <w:rFonts w:ascii="Book Antiqua" w:eastAsia="Times New Roman" w:hAnsi="Book Antiqua" w:cs="Times New Roman"/>
          <w:color w:val="000000"/>
        </w:rPr>
        <w:t>on</w:t>
      </w:r>
      <w:r w:rsidR="0081423E">
        <w:rPr>
          <w:rFonts w:ascii="Book Antiqua" w:eastAsia="Times New Roman" w:hAnsi="Book Antiqua" w:cs="Times New Roman"/>
          <w:color w:val="000000"/>
        </w:rPr>
        <w:t xml:space="preserve"> collectin</w:t>
      </w:r>
      <w:r w:rsidR="001F2FE6">
        <w:rPr>
          <w:rFonts w:ascii="Book Antiqua" w:eastAsia="Times New Roman" w:hAnsi="Book Antiqua" w:cs="Times New Roman"/>
          <w:color w:val="000000"/>
        </w:rPr>
        <w:t>g the yearly assessment fees.</w:t>
      </w:r>
      <w:r w:rsidR="00367B0E">
        <w:rPr>
          <w:rFonts w:ascii="Book Antiqua" w:eastAsia="Times New Roman" w:hAnsi="Book Antiqua" w:cs="Times New Roman"/>
          <w:color w:val="000000"/>
        </w:rPr>
        <w:t xml:space="preserve"> </w:t>
      </w:r>
      <w:r w:rsidR="001F2FE6">
        <w:rPr>
          <w:rFonts w:ascii="Book Antiqua" w:eastAsia="Times New Roman" w:hAnsi="Book Antiqua" w:cs="Times New Roman"/>
          <w:color w:val="000000"/>
        </w:rPr>
        <w:t xml:space="preserve">To date we have collected </w:t>
      </w:r>
      <w:r w:rsidR="0081423E">
        <w:rPr>
          <w:rFonts w:ascii="Book Antiqua" w:eastAsia="Times New Roman" w:hAnsi="Book Antiqua" w:cs="Times New Roman"/>
          <w:color w:val="000000"/>
        </w:rPr>
        <w:t>$</w:t>
      </w:r>
      <w:r w:rsidR="00367B0E">
        <w:rPr>
          <w:rFonts w:ascii="Book Antiqua" w:eastAsia="Times New Roman" w:hAnsi="Book Antiqua" w:cs="Times New Roman"/>
          <w:color w:val="000000"/>
        </w:rPr>
        <w:t xml:space="preserve">54,274,582.00 </w:t>
      </w:r>
      <w:r w:rsidR="001F2FE6">
        <w:rPr>
          <w:rFonts w:ascii="Book Antiqua" w:eastAsia="Times New Roman" w:hAnsi="Book Antiqua" w:cs="Times New Roman"/>
          <w:color w:val="000000"/>
        </w:rPr>
        <w:t>of the proposed amount of $59,401,809.00</w:t>
      </w:r>
      <w:r w:rsidR="0045195F">
        <w:rPr>
          <w:rFonts w:ascii="Book Antiqua" w:eastAsia="Times New Roman" w:hAnsi="Book Antiqua" w:cs="Times New Roman"/>
          <w:color w:val="000000"/>
        </w:rPr>
        <w:t xml:space="preserve">, which is </w:t>
      </w:r>
      <w:r w:rsidR="00367B0E">
        <w:rPr>
          <w:rFonts w:ascii="Book Antiqua" w:eastAsia="Times New Roman" w:hAnsi="Book Antiqua" w:cs="Times New Roman"/>
          <w:color w:val="000000"/>
        </w:rPr>
        <w:t>91.4%.  Goal has been met.</w:t>
      </w:r>
    </w:p>
    <w:p w:rsidR="00B93387" w:rsidRPr="000026FF" w:rsidRDefault="00B93387" w:rsidP="00B93387">
      <w:pPr>
        <w:tabs>
          <w:tab w:val="center" w:pos="1260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 xml:space="preserve">   </w:t>
      </w:r>
    </w:p>
    <w:p w:rsidR="00B93387" w:rsidRPr="00B80098" w:rsidRDefault="00690294" w:rsidP="00690294">
      <w:pPr>
        <w:spacing w:after="19" w:line="248" w:lineRule="auto"/>
        <w:ind w:left="720" w:hanging="720"/>
        <w:jc w:val="both"/>
        <w:rPr>
          <w:rFonts w:ascii="Book Antiqua" w:eastAsia="Times New Roman" w:hAnsi="Book Antiqua" w:cs="Times New Roman"/>
          <w:color w:val="000000"/>
          <w:u w:val="single"/>
        </w:rPr>
      </w:pPr>
      <w:r>
        <w:rPr>
          <w:rFonts w:ascii="Book Antiqua" w:eastAsia="Times New Roman" w:hAnsi="Book Antiqua" w:cs="Times New Roman"/>
          <w:color w:val="000000"/>
        </w:rPr>
        <w:t xml:space="preserve">             </w:t>
      </w:r>
      <w:r w:rsidR="004A2941">
        <w:rPr>
          <w:rFonts w:ascii="Book Antiqua" w:eastAsia="Times New Roman" w:hAnsi="Book Antiqua" w:cs="Times New Roman"/>
          <w:color w:val="000000"/>
        </w:rPr>
        <w:t xml:space="preserve">There were no other matters to discuss, therefore the Chairman asked for a motion to adjourn. </w:t>
      </w:r>
      <w:r>
        <w:rPr>
          <w:rFonts w:ascii="Book Antiqua" w:eastAsia="Times New Roman" w:hAnsi="Book Antiqua" w:cs="Times New Roman"/>
          <w:color w:val="000000"/>
        </w:rPr>
        <w:t xml:space="preserve"> Mr. Hawkland, seconded by M</w:t>
      </w:r>
      <w:r w:rsidR="001B3A36">
        <w:rPr>
          <w:rFonts w:ascii="Book Antiqua" w:eastAsia="Times New Roman" w:hAnsi="Book Antiqua" w:cs="Times New Roman"/>
          <w:color w:val="000000"/>
        </w:rPr>
        <w:t>s</w:t>
      </w:r>
      <w:r>
        <w:rPr>
          <w:rFonts w:ascii="Book Antiqua" w:eastAsia="Times New Roman" w:hAnsi="Book Antiqua" w:cs="Times New Roman"/>
          <w:color w:val="000000"/>
        </w:rPr>
        <w:t xml:space="preserve">. Kirby, the </w:t>
      </w:r>
      <w:r w:rsidR="0045195F">
        <w:rPr>
          <w:rFonts w:ascii="Book Antiqua" w:eastAsia="Times New Roman" w:hAnsi="Book Antiqua" w:cs="Times New Roman"/>
          <w:color w:val="000000"/>
        </w:rPr>
        <w:t>motion unanimously</w:t>
      </w:r>
      <w:r>
        <w:rPr>
          <w:rFonts w:ascii="Book Antiqua" w:eastAsia="Times New Roman" w:hAnsi="Book Antiqua" w:cs="Times New Roman"/>
          <w:color w:val="000000"/>
        </w:rPr>
        <w:t xml:space="preserve"> passed. </w:t>
      </w:r>
    </w:p>
    <w:p w:rsidR="00B93387" w:rsidRDefault="00B93387" w:rsidP="00B93387">
      <w:pPr>
        <w:pStyle w:val="ListParagraph"/>
        <w:spacing w:after="19" w:line="248" w:lineRule="auto"/>
        <w:ind w:left="1440" w:hanging="72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Default="00B93387" w:rsidP="00B93387">
      <w:pPr>
        <w:pStyle w:val="ListParagraph"/>
        <w:spacing w:after="0" w:line="248" w:lineRule="auto"/>
        <w:ind w:left="144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pStyle w:val="ListParagraph"/>
        <w:numPr>
          <w:ilvl w:val="0"/>
          <w:numId w:val="7"/>
        </w:numPr>
        <w:spacing w:after="0" w:line="248" w:lineRule="auto"/>
        <w:ind w:left="1440" w:hanging="720"/>
        <w:jc w:val="both"/>
        <w:rPr>
          <w:rFonts w:ascii="Book Antiqua" w:eastAsia="Times New Roman" w:hAnsi="Book Antiqua" w:cs="Times New Roman"/>
          <w:b/>
          <w:color w:val="000000"/>
          <w:u w:val="single"/>
        </w:rPr>
      </w:pPr>
      <w:r w:rsidRPr="000026FF">
        <w:rPr>
          <w:rFonts w:ascii="Book Antiqua" w:eastAsia="Times New Roman" w:hAnsi="Book Antiqua" w:cs="Times New Roman"/>
          <w:b/>
          <w:color w:val="000000"/>
          <w:u w:val="single"/>
        </w:rPr>
        <w:t>Next Meeting Date</w:t>
      </w:r>
    </w:p>
    <w:p w:rsidR="00B93387" w:rsidRPr="000026FF" w:rsidRDefault="00B93387" w:rsidP="00B93387">
      <w:pPr>
        <w:pStyle w:val="ListParagraph"/>
        <w:spacing w:after="0" w:line="248" w:lineRule="auto"/>
        <w:ind w:left="108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Default="00B93387" w:rsidP="00B93387">
      <w:pPr>
        <w:spacing w:after="0" w:line="248" w:lineRule="auto"/>
        <w:ind w:left="1440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The Board’s next meeting is </w:t>
      </w:r>
      <w:r w:rsidRPr="000026FF">
        <w:rPr>
          <w:rFonts w:ascii="Book Antiqua" w:eastAsia="Times New Roman" w:hAnsi="Book Antiqua" w:cs="Times New Roman"/>
          <w:color w:val="000000"/>
        </w:rPr>
        <w:t xml:space="preserve">scheduled for </w:t>
      </w:r>
      <w:r w:rsidR="006D2253">
        <w:rPr>
          <w:rFonts w:ascii="Book Antiqua" w:eastAsia="Times New Roman" w:hAnsi="Book Antiqua" w:cs="Times New Roman"/>
          <w:color w:val="000000"/>
        </w:rPr>
        <w:t>May 2</w:t>
      </w:r>
      <w:r w:rsidRPr="000026FF">
        <w:rPr>
          <w:rFonts w:ascii="Book Antiqua" w:eastAsia="Times New Roman" w:hAnsi="Book Antiqua" w:cs="Times New Roman"/>
          <w:color w:val="000000"/>
        </w:rPr>
        <w:t>, 2024</w:t>
      </w:r>
      <w:r>
        <w:rPr>
          <w:rFonts w:ascii="Book Antiqua" w:eastAsia="Times New Roman" w:hAnsi="Book Antiqua" w:cs="Times New Roman"/>
          <w:color w:val="000000"/>
        </w:rPr>
        <w:t>.</w:t>
      </w:r>
    </w:p>
    <w:p w:rsidR="0045195F" w:rsidRPr="000026FF" w:rsidRDefault="0045195F" w:rsidP="00B93387">
      <w:pPr>
        <w:spacing w:after="0" w:line="248" w:lineRule="auto"/>
        <w:ind w:left="1440"/>
        <w:jc w:val="both"/>
        <w:rPr>
          <w:rFonts w:ascii="Book Antiqua" w:eastAsia="Times New Roman" w:hAnsi="Book Antiqua" w:cs="Times New Roman"/>
          <w:color w:val="000000"/>
        </w:rPr>
      </w:pPr>
    </w:p>
    <w:p w:rsidR="00B93387" w:rsidRPr="000026FF" w:rsidRDefault="00B93387" w:rsidP="00B93387">
      <w:pPr>
        <w:pStyle w:val="ListParagraph"/>
        <w:rPr>
          <w:rFonts w:ascii="Book Antiqua" w:eastAsia="Times New Roman" w:hAnsi="Book Antiqua" w:cs="Times New Roman"/>
          <w:color w:val="000000"/>
        </w:rPr>
      </w:pPr>
    </w:p>
    <w:p w:rsidR="00332E36" w:rsidRPr="00332E36" w:rsidRDefault="00B93387" w:rsidP="0071609E">
      <w:pPr>
        <w:pStyle w:val="ListParagraph"/>
        <w:numPr>
          <w:ilvl w:val="0"/>
          <w:numId w:val="16"/>
        </w:numPr>
        <w:tabs>
          <w:tab w:val="center" w:pos="1338"/>
          <w:tab w:val="center" w:pos="3509"/>
        </w:tabs>
        <w:spacing w:after="0" w:line="248" w:lineRule="auto"/>
        <w:ind w:left="720"/>
        <w:rPr>
          <w:rFonts w:ascii="Book Antiqua" w:eastAsia="Times New Roman" w:hAnsi="Book Antiqua" w:cs="Times New Roman"/>
          <w:color w:val="000000"/>
        </w:rPr>
      </w:pPr>
      <w:r w:rsidRPr="00332E36">
        <w:rPr>
          <w:rFonts w:ascii="Book Antiqua" w:eastAsia="Times New Roman" w:hAnsi="Book Antiqua" w:cs="Times New Roman"/>
          <w:b/>
          <w:color w:val="000000"/>
          <w:u w:val="single"/>
        </w:rPr>
        <w:t>Adjournment</w:t>
      </w:r>
      <w:r w:rsidR="00332E36">
        <w:rPr>
          <w:rFonts w:ascii="Book Antiqua" w:eastAsia="Times New Roman" w:hAnsi="Book Antiqua" w:cs="Times New Roman"/>
          <w:b/>
          <w:color w:val="000000"/>
          <w:u w:val="single"/>
        </w:rPr>
        <w:t xml:space="preserve"> </w:t>
      </w:r>
    </w:p>
    <w:p w:rsidR="00B93387" w:rsidRPr="00332E36" w:rsidRDefault="00332E36" w:rsidP="00332E36">
      <w:pPr>
        <w:pStyle w:val="ListParagraph"/>
        <w:tabs>
          <w:tab w:val="center" w:pos="1338"/>
          <w:tab w:val="center" w:pos="3509"/>
        </w:tabs>
        <w:spacing w:after="0" w:line="248" w:lineRule="auto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93387" w:rsidRPr="000026FF" w:rsidRDefault="00B93387" w:rsidP="00B93387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 xml:space="preserve">Upon motion of Mr. </w:t>
      </w:r>
      <w:r w:rsidR="003075AA">
        <w:rPr>
          <w:rFonts w:ascii="Book Antiqua" w:eastAsia="Times New Roman" w:hAnsi="Book Antiqua" w:cs="Times New Roman"/>
          <w:color w:val="000000"/>
        </w:rPr>
        <w:t>Hawkland</w:t>
      </w:r>
      <w:r w:rsidRPr="000026FF">
        <w:rPr>
          <w:rFonts w:ascii="Book Antiqua" w:eastAsia="Times New Roman" w:hAnsi="Book Antiqua" w:cs="Times New Roman"/>
          <w:color w:val="000000"/>
        </w:rPr>
        <w:t>, seconded by M</w:t>
      </w:r>
      <w:r w:rsidR="003075AA">
        <w:rPr>
          <w:rFonts w:ascii="Book Antiqua" w:eastAsia="Times New Roman" w:hAnsi="Book Antiqua" w:cs="Times New Roman"/>
          <w:color w:val="000000"/>
        </w:rPr>
        <w:t>r.</w:t>
      </w:r>
      <w:r w:rsidRPr="000026FF">
        <w:rPr>
          <w:rFonts w:ascii="Book Antiqua" w:eastAsia="Times New Roman" w:hAnsi="Book Antiqua" w:cs="Times New Roman"/>
          <w:color w:val="000000"/>
        </w:rPr>
        <w:t xml:space="preserve"> Kirby, the meeting was adjourned at 2:</w:t>
      </w:r>
      <w:r w:rsidR="0071609E">
        <w:rPr>
          <w:rFonts w:ascii="Book Antiqua" w:eastAsia="Times New Roman" w:hAnsi="Book Antiqua" w:cs="Times New Roman"/>
          <w:color w:val="000000"/>
        </w:rPr>
        <w:t>30</w:t>
      </w:r>
      <w:r w:rsidRPr="000026FF">
        <w:rPr>
          <w:rFonts w:ascii="Book Antiqua" w:eastAsia="Times New Roman" w:hAnsi="Book Antiqua" w:cs="Times New Roman"/>
          <w:color w:val="000000"/>
        </w:rPr>
        <w:t xml:space="preserve"> p</w:t>
      </w:r>
      <w:r>
        <w:rPr>
          <w:rFonts w:ascii="Book Antiqua" w:eastAsia="Times New Roman" w:hAnsi="Book Antiqua" w:cs="Times New Roman"/>
          <w:color w:val="000000"/>
        </w:rPr>
        <w:t>.</w:t>
      </w:r>
      <w:r w:rsidRPr="000026FF">
        <w:rPr>
          <w:rFonts w:ascii="Book Antiqua" w:eastAsia="Times New Roman" w:hAnsi="Book Antiqua" w:cs="Times New Roman"/>
          <w:color w:val="000000"/>
        </w:rPr>
        <w:t>m.</w:t>
      </w:r>
    </w:p>
    <w:p w:rsidR="00B93387" w:rsidRPr="000026FF" w:rsidRDefault="00B93387" w:rsidP="00B93387">
      <w:pPr>
        <w:tabs>
          <w:tab w:val="center" w:pos="1338"/>
          <w:tab w:val="center" w:pos="3509"/>
        </w:tabs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 xml:space="preserve">             </w:t>
      </w:r>
    </w:p>
    <w:p w:rsidR="00B93387" w:rsidRPr="000026FF" w:rsidRDefault="00B93387" w:rsidP="00B93387">
      <w:pPr>
        <w:spacing w:after="19" w:line="248" w:lineRule="auto"/>
        <w:rPr>
          <w:rFonts w:ascii="Book Antiqua" w:eastAsia="Times New Roman" w:hAnsi="Book Antiqua" w:cs="Times New Roman"/>
          <w:color w:val="000000"/>
        </w:rPr>
      </w:pPr>
      <w:r w:rsidRPr="000026FF">
        <w:rPr>
          <w:rFonts w:ascii="Book Antiqua" w:eastAsia="Times New Roman" w:hAnsi="Book Antiqua" w:cs="Times New Roman"/>
          <w:color w:val="000000"/>
        </w:rPr>
        <w:tab/>
      </w:r>
    </w:p>
    <w:p w:rsidR="00B93387" w:rsidRPr="000052E2" w:rsidRDefault="00B93387" w:rsidP="00B93387">
      <w:pPr>
        <w:rPr>
          <w:rFonts w:ascii="Book Antiqua" w:hAnsi="Book Antiqua" w:cs="Times New Roman"/>
          <w:b/>
          <w:u w:val="single"/>
        </w:rPr>
      </w:pPr>
    </w:p>
    <w:p w:rsidR="00D1701B" w:rsidRDefault="00D1701B"/>
    <w:sectPr w:rsidR="00D1701B" w:rsidSect="00FD47F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DF" w:rsidRDefault="00B5348C">
      <w:pPr>
        <w:spacing w:after="0" w:line="240" w:lineRule="auto"/>
      </w:pPr>
      <w:r>
        <w:separator/>
      </w:r>
    </w:p>
  </w:endnote>
  <w:endnote w:type="continuationSeparator" w:id="0">
    <w:p w:rsidR="00CD23DF" w:rsidRDefault="00B5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DF" w:rsidRDefault="00B5348C">
      <w:pPr>
        <w:spacing w:after="0" w:line="240" w:lineRule="auto"/>
      </w:pPr>
      <w:r>
        <w:separator/>
      </w:r>
    </w:p>
  </w:footnote>
  <w:footnote w:type="continuationSeparator" w:id="0">
    <w:p w:rsidR="00CD23DF" w:rsidRDefault="00B5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:rsidR="00AC61C6" w:rsidRPr="000026FF" w:rsidRDefault="001A781E" w:rsidP="006963ED">
        <w:pPr>
          <w:ind w:left="720"/>
          <w:jc w:val="right"/>
          <w:rPr>
            <w:rFonts w:ascii="Book Antiqua" w:hAnsi="Book Antiqua"/>
            <w:b/>
            <w:bCs/>
            <w:sz w:val="20"/>
            <w:szCs w:val="20"/>
          </w:rPr>
        </w:pPr>
        <w:r w:rsidRPr="000026FF">
          <w:rPr>
            <w:rFonts w:ascii="Book Antiqua" w:hAnsi="Book Antiqua"/>
            <w:b/>
            <w:sz w:val="20"/>
            <w:szCs w:val="20"/>
          </w:rPr>
          <w:t xml:space="preserve">Louisiana Workers Compensation Second Injury Board                                                                          Minutes | </w:t>
        </w:r>
        <w:r w:rsidR="0071609E">
          <w:rPr>
            <w:rFonts w:ascii="Book Antiqua" w:hAnsi="Book Antiqua"/>
            <w:b/>
            <w:sz w:val="20"/>
            <w:szCs w:val="20"/>
          </w:rPr>
          <w:t>April</w:t>
        </w:r>
        <w:r w:rsidR="006963ED">
          <w:rPr>
            <w:rFonts w:ascii="Book Antiqua" w:hAnsi="Book Antiqua"/>
            <w:b/>
            <w:sz w:val="20"/>
            <w:szCs w:val="20"/>
          </w:rPr>
          <w:t xml:space="preserve"> 4</w:t>
        </w:r>
        <w:r w:rsidRPr="000026FF">
          <w:rPr>
            <w:rFonts w:ascii="Book Antiqua" w:hAnsi="Book Antiqua"/>
            <w:b/>
            <w:sz w:val="20"/>
            <w:szCs w:val="20"/>
          </w:rPr>
          <w:t xml:space="preserve">, 2024 Regular Meeting                                                                                                    Page </w: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begin"/>
        </w:r>
        <w:r w:rsidRPr="000026FF">
          <w:rPr>
            <w:rFonts w:ascii="Book Antiqua" w:hAnsi="Book Antiqua"/>
            <w:b/>
            <w:bCs/>
            <w:sz w:val="20"/>
            <w:szCs w:val="20"/>
          </w:rPr>
          <w:instrText xml:space="preserve"> PAGE </w:instrTex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separate"/>
        </w:r>
        <w:r w:rsidR="0045195F">
          <w:rPr>
            <w:rFonts w:ascii="Book Antiqua" w:hAnsi="Book Antiqua"/>
            <w:b/>
            <w:bCs/>
            <w:noProof/>
            <w:sz w:val="20"/>
            <w:szCs w:val="20"/>
          </w:rPr>
          <w:t>2</w: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end"/>
        </w:r>
        <w:r w:rsidRPr="000026FF">
          <w:rPr>
            <w:rFonts w:ascii="Book Antiqua" w:hAnsi="Book Antiqua"/>
            <w:b/>
            <w:sz w:val="20"/>
            <w:szCs w:val="20"/>
          </w:rPr>
          <w:t xml:space="preserve"> of </w: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begin"/>
        </w:r>
        <w:r w:rsidRPr="000026FF">
          <w:rPr>
            <w:rFonts w:ascii="Book Antiqua" w:hAnsi="Book Antiqua"/>
            <w:b/>
            <w:bCs/>
            <w:sz w:val="20"/>
            <w:szCs w:val="20"/>
          </w:rPr>
          <w:instrText xml:space="preserve"> NUMPAGES  </w:instrTex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separate"/>
        </w:r>
        <w:r w:rsidR="0045195F">
          <w:rPr>
            <w:rFonts w:ascii="Book Antiqua" w:hAnsi="Book Antiqua"/>
            <w:b/>
            <w:bCs/>
            <w:noProof/>
            <w:sz w:val="20"/>
            <w:szCs w:val="20"/>
          </w:rPr>
          <w:t>8</w:t>
        </w:r>
        <w:r w:rsidRPr="000026FF">
          <w:rPr>
            <w:rFonts w:ascii="Book Antiqua" w:hAnsi="Book Antiqua"/>
            <w:b/>
            <w:bCs/>
            <w:sz w:val="20"/>
            <w:szCs w:val="20"/>
          </w:rPr>
          <w:fldChar w:fldCharType="end"/>
        </w:r>
      </w:p>
      <w:p w:rsidR="00FD47FA" w:rsidRPr="000026FF" w:rsidRDefault="0045195F" w:rsidP="00FD47FA">
        <w:pPr>
          <w:jc w:val="right"/>
          <w:rPr>
            <w:rFonts w:ascii="Book Antiqua" w:hAnsi="Book Antiqua"/>
            <w:b/>
            <w:sz w:val="20"/>
            <w:szCs w:val="20"/>
          </w:rPr>
        </w:pPr>
      </w:p>
    </w:sdtContent>
  </w:sdt>
  <w:p w:rsidR="005E4C3F" w:rsidRPr="000026FF" w:rsidRDefault="0045195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A0E"/>
    <w:multiLevelType w:val="hybridMultilevel"/>
    <w:tmpl w:val="2354A022"/>
    <w:lvl w:ilvl="0" w:tplc="D70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94B0B55"/>
    <w:multiLevelType w:val="hybridMultilevel"/>
    <w:tmpl w:val="F1FE6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C19D2"/>
    <w:multiLevelType w:val="hybridMultilevel"/>
    <w:tmpl w:val="F29041A2"/>
    <w:lvl w:ilvl="0" w:tplc="A17ED4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A1FE0">
      <w:start w:val="1"/>
      <w:numFmt w:val="decimal"/>
      <w:lvlText w:val="%2."/>
      <w:lvlJc w:val="left"/>
      <w:pPr>
        <w:ind w:left="17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E7D0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0A81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E5AC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68454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B242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412C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4193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773BA"/>
    <w:multiLevelType w:val="hybridMultilevel"/>
    <w:tmpl w:val="6220DB20"/>
    <w:lvl w:ilvl="0" w:tplc="0EAE6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941BF"/>
    <w:multiLevelType w:val="hybridMultilevel"/>
    <w:tmpl w:val="1DC8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D4744"/>
    <w:multiLevelType w:val="hybridMultilevel"/>
    <w:tmpl w:val="817E36E8"/>
    <w:lvl w:ilvl="0" w:tplc="3FAC0D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89B78">
      <w:start w:val="39"/>
      <w:numFmt w:val="decimal"/>
      <w:lvlText w:val="%2."/>
      <w:lvlJc w:val="left"/>
      <w:pPr>
        <w:ind w:left="1065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08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41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0B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4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26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EB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06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37423"/>
    <w:multiLevelType w:val="hybridMultilevel"/>
    <w:tmpl w:val="69F66240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104B8"/>
    <w:multiLevelType w:val="hybridMultilevel"/>
    <w:tmpl w:val="84BEE7F4"/>
    <w:lvl w:ilvl="0" w:tplc="4B44F1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7A03"/>
    <w:multiLevelType w:val="hybridMultilevel"/>
    <w:tmpl w:val="FBA6DD3A"/>
    <w:lvl w:ilvl="0" w:tplc="01EC3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A7AE2">
      <w:start w:val="24"/>
      <w:numFmt w:val="decimal"/>
      <w:lvlText w:val="%2."/>
      <w:lvlJc w:val="left"/>
      <w:pPr>
        <w:ind w:left="1065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3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62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E0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2CD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02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AB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E0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53F5D"/>
    <w:multiLevelType w:val="hybridMultilevel"/>
    <w:tmpl w:val="AB5A0D86"/>
    <w:lvl w:ilvl="0" w:tplc="93CA2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10CF9"/>
    <w:multiLevelType w:val="hybridMultilevel"/>
    <w:tmpl w:val="AA74D822"/>
    <w:lvl w:ilvl="0" w:tplc="273A1FE0">
      <w:start w:val="1"/>
      <w:numFmt w:val="decimal"/>
      <w:lvlText w:val="%1."/>
      <w:lvlJc w:val="left"/>
      <w:pPr>
        <w:ind w:left="17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538D5"/>
    <w:multiLevelType w:val="hybridMultilevel"/>
    <w:tmpl w:val="1D26C294"/>
    <w:lvl w:ilvl="0" w:tplc="542ED3D6">
      <w:start w:val="1"/>
      <w:numFmt w:val="upperRoman"/>
      <w:lvlText w:val="%1."/>
      <w:lvlJc w:val="left"/>
      <w:pPr>
        <w:ind w:left="23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AE3"/>
    <w:multiLevelType w:val="hybridMultilevel"/>
    <w:tmpl w:val="1BF87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341F7F"/>
    <w:multiLevelType w:val="hybridMultilevel"/>
    <w:tmpl w:val="FEFEF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C38A0"/>
    <w:multiLevelType w:val="hybridMultilevel"/>
    <w:tmpl w:val="27A8C5AA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9A182A"/>
    <w:multiLevelType w:val="hybridMultilevel"/>
    <w:tmpl w:val="5964C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7"/>
    <w:rsid w:val="00006EF6"/>
    <w:rsid w:val="00013CD9"/>
    <w:rsid w:val="000E3D13"/>
    <w:rsid w:val="000F4F4F"/>
    <w:rsid w:val="001A781E"/>
    <w:rsid w:val="001B3A36"/>
    <w:rsid w:val="001B5B5B"/>
    <w:rsid w:val="001F2FE6"/>
    <w:rsid w:val="0025186C"/>
    <w:rsid w:val="002879FE"/>
    <w:rsid w:val="00295B0C"/>
    <w:rsid w:val="002A714B"/>
    <w:rsid w:val="002F7A4F"/>
    <w:rsid w:val="003075AA"/>
    <w:rsid w:val="00332E36"/>
    <w:rsid w:val="0033590E"/>
    <w:rsid w:val="00367B0E"/>
    <w:rsid w:val="00380E75"/>
    <w:rsid w:val="003848D7"/>
    <w:rsid w:val="00407CFD"/>
    <w:rsid w:val="00410C34"/>
    <w:rsid w:val="0044574D"/>
    <w:rsid w:val="0045195F"/>
    <w:rsid w:val="00457DF1"/>
    <w:rsid w:val="00492856"/>
    <w:rsid w:val="00495253"/>
    <w:rsid w:val="004A2941"/>
    <w:rsid w:val="004B695F"/>
    <w:rsid w:val="004E6FB4"/>
    <w:rsid w:val="00517CE7"/>
    <w:rsid w:val="00556250"/>
    <w:rsid w:val="005C0708"/>
    <w:rsid w:val="005E6DF8"/>
    <w:rsid w:val="00690294"/>
    <w:rsid w:val="0069486A"/>
    <w:rsid w:val="006963ED"/>
    <w:rsid w:val="006D2253"/>
    <w:rsid w:val="006E2CCF"/>
    <w:rsid w:val="006E47F9"/>
    <w:rsid w:val="0070237D"/>
    <w:rsid w:val="0071609E"/>
    <w:rsid w:val="007D5FEB"/>
    <w:rsid w:val="0081423E"/>
    <w:rsid w:val="008D472D"/>
    <w:rsid w:val="008F1F62"/>
    <w:rsid w:val="0094494C"/>
    <w:rsid w:val="009A1F96"/>
    <w:rsid w:val="009F7337"/>
    <w:rsid w:val="00A45A25"/>
    <w:rsid w:val="00AD1C31"/>
    <w:rsid w:val="00B3267C"/>
    <w:rsid w:val="00B5348C"/>
    <w:rsid w:val="00B80098"/>
    <w:rsid w:val="00B93387"/>
    <w:rsid w:val="00C973FF"/>
    <w:rsid w:val="00CB59CC"/>
    <w:rsid w:val="00CD23DF"/>
    <w:rsid w:val="00D1701B"/>
    <w:rsid w:val="00E33983"/>
    <w:rsid w:val="00EB39FA"/>
    <w:rsid w:val="00EC62CE"/>
    <w:rsid w:val="00ED2447"/>
    <w:rsid w:val="00F3583D"/>
    <w:rsid w:val="00F52C6D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A664"/>
  <w15:chartTrackingRefBased/>
  <w15:docId w15:val="{31E62268-F39C-4105-86EA-BF59F671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87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Brumfield</dc:creator>
  <cp:keywords/>
  <dc:description/>
  <cp:lastModifiedBy>Claudia Brumfield</cp:lastModifiedBy>
  <cp:revision>3</cp:revision>
  <cp:lastPrinted>2024-04-19T16:53:00Z</cp:lastPrinted>
  <dcterms:created xsi:type="dcterms:W3CDTF">2024-04-19T16:55:00Z</dcterms:created>
  <dcterms:modified xsi:type="dcterms:W3CDTF">2024-04-23T15:50:00Z</dcterms:modified>
</cp:coreProperties>
</file>